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D0835" w14:textId="77777777" w:rsidR="00643AC4" w:rsidRPr="00861FDB" w:rsidRDefault="00643AC4" w:rsidP="002E3AE6">
      <w:pPr>
        <w:spacing w:after="0" w:line="240" w:lineRule="auto"/>
        <w:ind w:firstLine="851"/>
        <w:contextualSpacing/>
        <w:jc w:val="right"/>
        <w:rPr>
          <w:rFonts w:ascii="PermianSerifTypeface" w:hAnsi="PermianSerifTypeface"/>
          <w:lang w:val="ro-RO"/>
        </w:rPr>
      </w:pPr>
      <w:bookmarkStart w:id="0" w:name="_GoBack"/>
      <w:bookmarkEnd w:id="0"/>
      <w:r w:rsidRPr="00861FDB">
        <w:rPr>
          <w:rFonts w:ascii="PermianSerifTypeface" w:hAnsi="PermianSerifTypeface"/>
          <w:lang w:val="ro-RO"/>
        </w:rPr>
        <w:t>Proiect</w:t>
      </w:r>
    </w:p>
    <w:p w14:paraId="5080A3F5" w14:textId="77777777" w:rsidR="00643AC4" w:rsidRPr="00861FDB" w:rsidRDefault="00643AC4" w:rsidP="002E3AE6">
      <w:pPr>
        <w:spacing w:after="0" w:line="240" w:lineRule="auto"/>
        <w:ind w:firstLine="851"/>
        <w:contextualSpacing/>
        <w:jc w:val="both"/>
        <w:rPr>
          <w:rFonts w:ascii="PermianSerifTypeface" w:hAnsi="PermianSerifTypeface"/>
          <w:lang w:val="ro-RO"/>
        </w:rPr>
      </w:pPr>
    </w:p>
    <w:p w14:paraId="721ECB83" w14:textId="77777777" w:rsidR="00643AC4" w:rsidRPr="00861FDB" w:rsidRDefault="00643AC4" w:rsidP="002E3AE6">
      <w:pPr>
        <w:spacing w:after="0" w:line="240" w:lineRule="auto"/>
        <w:ind w:firstLine="851"/>
        <w:contextualSpacing/>
        <w:jc w:val="center"/>
        <w:rPr>
          <w:rFonts w:ascii="PermianSerifTypeface" w:hAnsi="PermianSerifTypeface"/>
          <w:b/>
          <w:lang w:val="ro-RO"/>
        </w:rPr>
      </w:pPr>
      <w:r w:rsidRPr="00861FDB">
        <w:rPr>
          <w:rFonts w:ascii="PermianSerifTypeface" w:hAnsi="PermianSerifTypeface"/>
          <w:b/>
          <w:lang w:val="ro-RO"/>
        </w:rPr>
        <w:t>COMITETUL EXECUTIV</w:t>
      </w:r>
    </w:p>
    <w:p w14:paraId="227254CE" w14:textId="77777777" w:rsidR="00643AC4" w:rsidRPr="00861FDB" w:rsidRDefault="00643AC4" w:rsidP="002E3AE6">
      <w:pPr>
        <w:spacing w:after="0" w:line="240" w:lineRule="auto"/>
        <w:ind w:firstLine="851"/>
        <w:contextualSpacing/>
        <w:jc w:val="center"/>
        <w:rPr>
          <w:rFonts w:ascii="PermianSerifTypeface" w:hAnsi="PermianSerifTypeface"/>
          <w:b/>
          <w:lang w:val="ro-RO"/>
        </w:rPr>
      </w:pPr>
      <w:r w:rsidRPr="00861FDB">
        <w:rPr>
          <w:rFonts w:ascii="PermianSerifTypeface" w:hAnsi="PermianSerifTypeface"/>
          <w:b/>
          <w:lang w:val="ro-RO"/>
        </w:rPr>
        <w:t>AL BĂNCII NAȚIONALE A MOLDOVEI</w:t>
      </w:r>
    </w:p>
    <w:p w14:paraId="172C3230" w14:textId="77777777" w:rsidR="00643AC4" w:rsidRPr="00861FDB" w:rsidRDefault="00643AC4" w:rsidP="002E3AE6">
      <w:pPr>
        <w:spacing w:after="0" w:line="240" w:lineRule="auto"/>
        <w:ind w:firstLine="851"/>
        <w:contextualSpacing/>
        <w:jc w:val="center"/>
        <w:rPr>
          <w:rFonts w:ascii="PermianSerifTypeface" w:hAnsi="PermianSerifTypeface"/>
          <w:b/>
          <w:lang w:val="ro-RO"/>
        </w:rPr>
      </w:pPr>
    </w:p>
    <w:p w14:paraId="158E1CA1" w14:textId="77777777" w:rsidR="00643AC4" w:rsidRPr="00861FDB" w:rsidRDefault="00643AC4" w:rsidP="002E3AE6">
      <w:pPr>
        <w:spacing w:after="0" w:line="240" w:lineRule="auto"/>
        <w:ind w:firstLine="851"/>
        <w:contextualSpacing/>
        <w:jc w:val="center"/>
        <w:rPr>
          <w:rFonts w:ascii="PermianSerifTypeface" w:hAnsi="PermianSerifTypeface"/>
          <w:b/>
          <w:lang w:val="ro-RO"/>
        </w:rPr>
      </w:pPr>
      <w:r w:rsidRPr="00861FDB">
        <w:rPr>
          <w:rFonts w:ascii="PermianSerifTypeface" w:hAnsi="PermianSerifTypeface"/>
          <w:b/>
          <w:lang w:val="ro-RO"/>
        </w:rPr>
        <w:t>HOTĂRÂREA nr.</w:t>
      </w:r>
    </w:p>
    <w:p w14:paraId="07ED0104" w14:textId="779720B0" w:rsidR="00643AC4" w:rsidRPr="00861FDB" w:rsidRDefault="00643AC4" w:rsidP="002E3AE6">
      <w:pPr>
        <w:spacing w:after="0" w:line="240" w:lineRule="auto"/>
        <w:ind w:firstLine="851"/>
        <w:contextualSpacing/>
        <w:jc w:val="center"/>
        <w:rPr>
          <w:rFonts w:ascii="PermianSerifTypeface" w:hAnsi="PermianSerifTypeface"/>
          <w:b/>
          <w:lang w:val="ro-RO"/>
        </w:rPr>
      </w:pPr>
      <w:r w:rsidRPr="00861FDB">
        <w:rPr>
          <w:rFonts w:ascii="PermianSerifTypeface" w:hAnsi="PermianSerifTypeface"/>
          <w:b/>
          <w:lang w:val="ro-RO"/>
        </w:rPr>
        <w:t>din ___    ____________  20 __</w:t>
      </w:r>
    </w:p>
    <w:p w14:paraId="7BCDE829" w14:textId="77777777" w:rsidR="00A21851" w:rsidRPr="00861FDB" w:rsidRDefault="00A21851" w:rsidP="002E3AE6">
      <w:pPr>
        <w:spacing w:after="0" w:line="240" w:lineRule="auto"/>
        <w:ind w:firstLine="851"/>
        <w:contextualSpacing/>
        <w:jc w:val="center"/>
        <w:rPr>
          <w:rFonts w:ascii="PermianSerifTypeface" w:hAnsi="PermianSerifTypeface"/>
          <w:b/>
          <w:lang w:val="ro-RO"/>
        </w:rPr>
      </w:pPr>
    </w:p>
    <w:p w14:paraId="625AAAD9" w14:textId="6AEF635E" w:rsidR="00A21851" w:rsidRPr="00861FDB" w:rsidRDefault="00A21851" w:rsidP="002E3AE6">
      <w:pPr>
        <w:pStyle w:val="ListParagraph"/>
        <w:tabs>
          <w:tab w:val="left" w:pos="900"/>
        </w:tabs>
        <w:ind w:left="0" w:firstLine="851"/>
        <w:jc w:val="center"/>
        <w:rPr>
          <w:rFonts w:ascii="PermianSerifTypeface" w:eastAsia="Calibri" w:hAnsi="PermianSerifTypeface"/>
          <w:b/>
          <w:sz w:val="22"/>
          <w:szCs w:val="22"/>
          <w:lang w:val="ro-RO"/>
        </w:rPr>
      </w:pPr>
      <w:bookmarkStart w:id="1" w:name="_Hlk89180776"/>
      <w:r w:rsidRPr="00861FDB">
        <w:rPr>
          <w:rFonts w:ascii="PermianSerifTypeface" w:eastAsia="Calibri" w:hAnsi="PermianSerifTypeface"/>
          <w:b/>
          <w:sz w:val="22"/>
          <w:szCs w:val="22"/>
          <w:lang w:val="ro-RO"/>
        </w:rPr>
        <w:t xml:space="preserve">Pentru modificarea </w:t>
      </w:r>
      <w:r w:rsidR="002A4CE6" w:rsidRPr="00861FDB">
        <w:rPr>
          <w:rFonts w:ascii="PermianSerifTypeface" w:eastAsia="Calibri" w:hAnsi="PermianSerifTypeface"/>
          <w:b/>
          <w:sz w:val="22"/>
          <w:szCs w:val="22"/>
          <w:lang w:val="ro-RO"/>
        </w:rPr>
        <w:t>Hotărâr</w:t>
      </w:r>
      <w:r w:rsidR="00D46E9B" w:rsidRPr="00861FDB">
        <w:rPr>
          <w:rFonts w:ascii="PermianSerifTypeface" w:eastAsia="Calibri" w:hAnsi="PermianSerifTypeface"/>
          <w:b/>
          <w:sz w:val="22"/>
          <w:szCs w:val="22"/>
          <w:lang w:val="ro-RO"/>
        </w:rPr>
        <w:t>ii</w:t>
      </w:r>
      <w:r w:rsidR="002A4CE6" w:rsidRPr="00861FDB">
        <w:rPr>
          <w:rFonts w:ascii="PermianSerifTypeface" w:eastAsia="Calibri" w:hAnsi="PermianSerifTypeface"/>
          <w:b/>
          <w:sz w:val="22"/>
          <w:szCs w:val="22"/>
          <w:lang w:val="ro-RO"/>
        </w:rPr>
        <w:t xml:space="preserve"> Comitetului executiv</w:t>
      </w:r>
      <w:r w:rsidRPr="00861FDB">
        <w:rPr>
          <w:rFonts w:ascii="PermianSerifTypeface" w:eastAsia="Calibri" w:hAnsi="PermianSerifTypeface"/>
          <w:b/>
          <w:sz w:val="22"/>
          <w:szCs w:val="22"/>
          <w:lang w:val="ro-RO"/>
        </w:rPr>
        <w:t xml:space="preserve"> al Băncii Naționale a Moldovei</w:t>
      </w:r>
      <w:r w:rsidR="002A4CE6" w:rsidRPr="00861FDB">
        <w:rPr>
          <w:rFonts w:ascii="PermianSerifTypeface" w:eastAsia="Calibri" w:hAnsi="PermianSerifTypeface"/>
          <w:b/>
          <w:sz w:val="22"/>
          <w:szCs w:val="22"/>
          <w:lang w:val="ro-RO"/>
        </w:rPr>
        <w:t xml:space="preserve"> nr. </w:t>
      </w:r>
      <w:r w:rsidR="00A510D4" w:rsidRPr="00861FDB">
        <w:rPr>
          <w:rFonts w:ascii="PermianSerifTypeface" w:eastAsia="Calibri" w:hAnsi="PermianSerifTypeface"/>
          <w:b/>
          <w:sz w:val="22"/>
          <w:szCs w:val="22"/>
          <w:lang w:val="ro-RO"/>
        </w:rPr>
        <w:t>159</w:t>
      </w:r>
      <w:r w:rsidR="002A4CE6" w:rsidRPr="00861FDB">
        <w:rPr>
          <w:rFonts w:ascii="PermianSerifTypeface" w:eastAsia="Calibri" w:hAnsi="PermianSerifTypeface"/>
          <w:b/>
          <w:sz w:val="22"/>
          <w:szCs w:val="22"/>
          <w:lang w:val="ro-RO"/>
        </w:rPr>
        <w:t>/201</w:t>
      </w:r>
      <w:r w:rsidR="00A510D4" w:rsidRPr="00861FDB">
        <w:rPr>
          <w:rFonts w:ascii="PermianSerifTypeface" w:eastAsia="Calibri" w:hAnsi="PermianSerifTypeface"/>
          <w:b/>
          <w:sz w:val="22"/>
          <w:szCs w:val="22"/>
          <w:lang w:val="ro-RO"/>
        </w:rPr>
        <w:t>8</w:t>
      </w:r>
      <w:r w:rsidR="00D46E9B" w:rsidRPr="00861FDB">
        <w:rPr>
          <w:rFonts w:ascii="PermianSerifTypeface" w:eastAsia="Calibri" w:hAnsi="PermianSerifTypeface"/>
          <w:b/>
          <w:sz w:val="22"/>
          <w:szCs w:val="22"/>
          <w:lang w:val="ro-RO"/>
        </w:rPr>
        <w:t xml:space="preserve"> </w:t>
      </w:r>
      <w:r w:rsidR="009D0872" w:rsidRPr="00861FDB">
        <w:rPr>
          <w:rFonts w:ascii="PermianSerifTypeface" w:eastAsia="Calibri" w:hAnsi="PermianSerifTypeface"/>
          <w:b/>
          <w:sz w:val="22"/>
          <w:szCs w:val="22"/>
          <w:lang w:val="ro-RO"/>
        </w:rPr>
        <w:t xml:space="preserve">„Cu privire la </w:t>
      </w:r>
      <w:r w:rsidR="00D46E9B" w:rsidRPr="00861FDB">
        <w:rPr>
          <w:rFonts w:ascii="PermianSerifTypeface" w:eastAsia="Calibri" w:hAnsi="PermianSerifTypeface"/>
          <w:b/>
          <w:sz w:val="22"/>
          <w:szCs w:val="22"/>
          <w:lang w:val="ro-RO"/>
        </w:rPr>
        <w:t xml:space="preserve">aprobarea Regulamentului </w:t>
      </w:r>
      <w:r w:rsidR="00A510D4" w:rsidRPr="00861FDB">
        <w:rPr>
          <w:rFonts w:ascii="PermianSerifTypeface" w:eastAsia="Calibri" w:hAnsi="PermianSerifTypeface"/>
          <w:b/>
          <w:sz w:val="22"/>
          <w:szCs w:val="22"/>
          <w:lang w:val="ro-RO"/>
        </w:rPr>
        <w:t>privind condi</w:t>
      </w:r>
      <w:r w:rsidR="00A6553E" w:rsidRPr="00861FDB">
        <w:rPr>
          <w:rFonts w:ascii="PermianSerifTypeface" w:eastAsia="Calibri" w:hAnsi="PermianSerifTypeface"/>
          <w:b/>
          <w:sz w:val="22"/>
          <w:szCs w:val="22"/>
          <w:lang w:val="ro-RO"/>
        </w:rPr>
        <w:t>ț</w:t>
      </w:r>
      <w:r w:rsidR="00A510D4" w:rsidRPr="00861FDB">
        <w:rPr>
          <w:rFonts w:ascii="PermianSerifTypeface" w:eastAsia="Calibri" w:hAnsi="PermianSerifTypeface"/>
          <w:b/>
          <w:sz w:val="22"/>
          <w:szCs w:val="22"/>
          <w:lang w:val="ro-RO"/>
        </w:rPr>
        <w:t xml:space="preserve">iile de acordare, suspendare </w:t>
      </w:r>
      <w:r w:rsidR="00A6553E" w:rsidRPr="00861FDB">
        <w:rPr>
          <w:rFonts w:ascii="PermianSerifTypeface" w:eastAsia="Calibri" w:hAnsi="PermianSerifTypeface"/>
          <w:b/>
          <w:sz w:val="22"/>
          <w:szCs w:val="22"/>
          <w:lang w:val="ro-RO"/>
        </w:rPr>
        <w:t>ș</w:t>
      </w:r>
      <w:r w:rsidR="00A510D4" w:rsidRPr="00861FDB">
        <w:rPr>
          <w:rFonts w:ascii="PermianSerifTypeface" w:eastAsia="Calibri" w:hAnsi="PermianSerifTypeface"/>
          <w:b/>
          <w:sz w:val="22"/>
          <w:szCs w:val="22"/>
          <w:lang w:val="ro-RO"/>
        </w:rPr>
        <w:t>i retragere a calit</w:t>
      </w:r>
      <w:r w:rsidR="00A6553E" w:rsidRPr="00861FDB">
        <w:rPr>
          <w:rFonts w:ascii="PermianSerifTypeface" w:eastAsia="Calibri" w:hAnsi="PermianSerifTypeface"/>
          <w:b/>
          <w:sz w:val="22"/>
          <w:szCs w:val="22"/>
          <w:lang w:val="ro-RO"/>
        </w:rPr>
        <w:t>ăț</w:t>
      </w:r>
      <w:r w:rsidR="00A510D4" w:rsidRPr="00861FDB">
        <w:rPr>
          <w:rFonts w:ascii="PermianSerifTypeface" w:eastAsia="Calibri" w:hAnsi="PermianSerifTypeface"/>
          <w:b/>
          <w:sz w:val="22"/>
          <w:szCs w:val="22"/>
          <w:lang w:val="ro-RO"/>
        </w:rPr>
        <w:t xml:space="preserve">ii de participant </w:t>
      </w:r>
      <w:r w:rsidR="00EF277A">
        <w:rPr>
          <w:rFonts w:ascii="PermianSerifTypeface" w:eastAsia="Calibri" w:hAnsi="PermianSerifTypeface"/>
          <w:b/>
          <w:sz w:val="22"/>
          <w:szCs w:val="22"/>
          <w:lang w:val="ro-RO"/>
        </w:rPr>
        <w:t xml:space="preserve">la </w:t>
      </w:r>
      <w:r w:rsidR="00A510D4" w:rsidRPr="00861FDB">
        <w:rPr>
          <w:rFonts w:ascii="PermianSerifTypeface" w:eastAsia="Calibri" w:hAnsi="PermianSerifTypeface"/>
          <w:b/>
          <w:sz w:val="22"/>
          <w:szCs w:val="22"/>
          <w:lang w:val="ro-RO"/>
        </w:rPr>
        <w:t>Depozitarul central unic al valorilor mobiliare</w:t>
      </w:r>
      <w:r w:rsidR="009D0872" w:rsidRPr="00861FDB">
        <w:rPr>
          <w:rFonts w:ascii="PermianSerifTypeface" w:eastAsia="Calibri" w:hAnsi="PermianSerifTypeface"/>
          <w:b/>
          <w:sz w:val="22"/>
          <w:szCs w:val="22"/>
          <w:lang w:val="ro-RO"/>
        </w:rPr>
        <w:t>”</w:t>
      </w:r>
    </w:p>
    <w:bookmarkEnd w:id="1"/>
    <w:p w14:paraId="59A4B252" w14:textId="77777777" w:rsidR="00431F55" w:rsidRPr="00861FDB" w:rsidRDefault="00431F55" w:rsidP="002E3AE6">
      <w:pPr>
        <w:pStyle w:val="ListParagraph"/>
        <w:tabs>
          <w:tab w:val="left" w:pos="900"/>
        </w:tabs>
        <w:ind w:left="0" w:firstLine="851"/>
        <w:jc w:val="center"/>
        <w:rPr>
          <w:rFonts w:ascii="PermianSerifTypeface" w:eastAsia="Calibri" w:hAnsi="PermianSerifTypeface"/>
          <w:b/>
          <w:sz w:val="22"/>
          <w:szCs w:val="22"/>
          <w:lang w:val="ro-RO"/>
        </w:rPr>
      </w:pPr>
    </w:p>
    <w:p w14:paraId="549233CD" w14:textId="4E06F1E3" w:rsidR="00A6553E" w:rsidRPr="00861FDB" w:rsidRDefault="00A6553E" w:rsidP="002E3AE6">
      <w:pPr>
        <w:pStyle w:val="ListParagraph"/>
        <w:tabs>
          <w:tab w:val="left" w:pos="900"/>
        </w:tabs>
        <w:ind w:left="0" w:firstLine="851"/>
        <w:jc w:val="both"/>
        <w:rPr>
          <w:rFonts w:ascii="PermianSerifTypeface" w:hAnsi="PermianSerifTypeface"/>
          <w:sz w:val="22"/>
          <w:szCs w:val="22"/>
          <w:lang w:val="ro-RO" w:eastAsia="ru-RU"/>
        </w:rPr>
      </w:pPr>
      <w:r w:rsidRPr="00861FDB">
        <w:rPr>
          <w:rFonts w:ascii="PermianSerifTypeface" w:hAnsi="PermianSerifTypeface"/>
          <w:sz w:val="22"/>
          <w:szCs w:val="22"/>
          <w:lang w:val="ro-RO" w:eastAsia="ru-RU"/>
        </w:rPr>
        <w:t>În temeiul art.5 alin.(1) lit.</w:t>
      </w:r>
      <w:r w:rsidR="00081B42" w:rsidRPr="00861FDB">
        <w:rPr>
          <w:rFonts w:ascii="PermianSerifTypeface" w:hAnsi="PermianSerifTypeface"/>
          <w:sz w:val="22"/>
          <w:szCs w:val="22"/>
          <w:lang w:val="ro-RO" w:eastAsia="ru-RU"/>
        </w:rPr>
        <w:t xml:space="preserve"> </w:t>
      </w:r>
      <w:r w:rsidRPr="00861FDB">
        <w:rPr>
          <w:rFonts w:ascii="PermianSerifTypeface" w:hAnsi="PermianSerifTypeface"/>
          <w:sz w:val="22"/>
          <w:szCs w:val="22"/>
          <w:lang w:val="ro-RO" w:eastAsia="ru-RU"/>
        </w:rPr>
        <w:t>f), art.11 alin.(1), art.27 alin.(1) lit.</w:t>
      </w:r>
      <w:r w:rsidR="00081B42" w:rsidRPr="00861FDB">
        <w:rPr>
          <w:rFonts w:ascii="PermianSerifTypeface" w:hAnsi="PermianSerifTypeface"/>
          <w:sz w:val="22"/>
          <w:szCs w:val="22"/>
          <w:lang w:val="ro-RO" w:eastAsia="ru-RU"/>
        </w:rPr>
        <w:t xml:space="preserve"> </w:t>
      </w:r>
      <w:r w:rsidRPr="00861FDB">
        <w:rPr>
          <w:rFonts w:ascii="PermianSerifTypeface" w:hAnsi="PermianSerifTypeface"/>
          <w:sz w:val="22"/>
          <w:szCs w:val="22"/>
          <w:lang w:val="ro-RO" w:eastAsia="ru-RU"/>
        </w:rPr>
        <w:t xml:space="preserve">c) </w:t>
      </w:r>
      <w:r w:rsidR="00081B42" w:rsidRPr="00861FDB">
        <w:rPr>
          <w:rFonts w:ascii="PermianSerifTypeface" w:hAnsi="PermianSerifTypeface"/>
          <w:sz w:val="22"/>
          <w:szCs w:val="22"/>
          <w:lang w:val="ro-RO" w:eastAsia="ru-RU"/>
        </w:rPr>
        <w:t>și</w:t>
      </w:r>
      <w:r w:rsidRPr="00861FDB">
        <w:rPr>
          <w:rFonts w:ascii="PermianSerifTypeface" w:hAnsi="PermianSerifTypeface"/>
          <w:sz w:val="22"/>
          <w:szCs w:val="22"/>
          <w:lang w:val="ro-RO" w:eastAsia="ru-RU"/>
        </w:rPr>
        <w:t xml:space="preserve"> al art.49</w:t>
      </w:r>
      <w:r w:rsidR="00DA36CA" w:rsidRPr="00861FDB">
        <w:rPr>
          <w:rFonts w:ascii="PermianSerifTypeface" w:hAnsi="PermianSerifTypeface"/>
          <w:sz w:val="22"/>
          <w:szCs w:val="22"/>
          <w:vertAlign w:val="superscript"/>
          <w:lang w:val="ro-RO" w:eastAsia="ru-RU"/>
        </w:rPr>
        <w:t>2</w:t>
      </w:r>
      <w:r w:rsidRPr="00861FDB">
        <w:rPr>
          <w:rFonts w:ascii="PermianSerifTypeface" w:hAnsi="PermianSerifTypeface"/>
          <w:sz w:val="22"/>
          <w:szCs w:val="22"/>
          <w:lang w:val="ro-RO" w:eastAsia="ru-RU"/>
        </w:rPr>
        <w:t xml:space="preserve"> din Legea nr.548</w:t>
      </w:r>
      <w:r w:rsidR="0054402B" w:rsidRPr="00861FDB">
        <w:rPr>
          <w:rFonts w:ascii="PermianSerifTypeface" w:hAnsi="PermianSerifTypeface"/>
          <w:sz w:val="22"/>
          <w:szCs w:val="22"/>
          <w:lang w:val="ro-RO" w:eastAsia="ru-RU"/>
        </w:rPr>
        <w:t>/</w:t>
      </w:r>
      <w:r w:rsidRPr="00861FDB">
        <w:rPr>
          <w:rFonts w:ascii="PermianSerifTypeface" w:hAnsi="PermianSerifTypeface"/>
          <w:sz w:val="22"/>
          <w:szCs w:val="22"/>
          <w:lang w:val="ro-RO" w:eastAsia="ru-RU"/>
        </w:rPr>
        <w:t xml:space="preserve">1995 cu privire la Banca </w:t>
      </w:r>
      <w:r w:rsidR="00081B42" w:rsidRPr="00861FDB">
        <w:rPr>
          <w:rFonts w:ascii="PermianSerifTypeface" w:hAnsi="PermianSerifTypeface"/>
          <w:sz w:val="22"/>
          <w:szCs w:val="22"/>
          <w:lang w:val="ro-RO" w:eastAsia="ru-RU"/>
        </w:rPr>
        <w:t>Națională</w:t>
      </w:r>
      <w:r w:rsidRPr="00861FDB">
        <w:rPr>
          <w:rFonts w:ascii="PermianSerifTypeface" w:hAnsi="PermianSerifTypeface"/>
          <w:sz w:val="22"/>
          <w:szCs w:val="22"/>
          <w:lang w:val="ro-RO" w:eastAsia="ru-RU"/>
        </w:rPr>
        <w:t xml:space="preserve"> Moldovei (republicata în Monitorul Oficial al Republicii Moldova, 2015, nr.297-300, art.544), cu modificările ulterioare, art.17 alin.(2) lit.</w:t>
      </w:r>
      <w:r w:rsidR="00081B42" w:rsidRPr="00861FDB">
        <w:rPr>
          <w:rFonts w:ascii="PermianSerifTypeface" w:hAnsi="PermianSerifTypeface"/>
          <w:sz w:val="22"/>
          <w:szCs w:val="22"/>
          <w:lang w:val="ro-RO" w:eastAsia="ru-RU"/>
        </w:rPr>
        <w:t xml:space="preserve"> </w:t>
      </w:r>
      <w:r w:rsidRPr="00861FDB">
        <w:rPr>
          <w:rFonts w:ascii="PermianSerifTypeface" w:hAnsi="PermianSerifTypeface"/>
          <w:sz w:val="22"/>
          <w:szCs w:val="22"/>
          <w:lang w:val="ro-RO" w:eastAsia="ru-RU"/>
        </w:rPr>
        <w:t xml:space="preserve">c) </w:t>
      </w:r>
      <w:r w:rsidR="00081B42" w:rsidRPr="00861FDB">
        <w:rPr>
          <w:rFonts w:ascii="PermianSerifTypeface" w:hAnsi="PermianSerifTypeface"/>
          <w:sz w:val="22"/>
          <w:szCs w:val="22"/>
          <w:lang w:val="ro-RO" w:eastAsia="ru-RU"/>
        </w:rPr>
        <w:t>și</w:t>
      </w:r>
      <w:r w:rsidRPr="00861FDB">
        <w:rPr>
          <w:rFonts w:ascii="PermianSerifTypeface" w:hAnsi="PermianSerifTypeface"/>
          <w:sz w:val="22"/>
          <w:szCs w:val="22"/>
          <w:lang w:val="ro-RO" w:eastAsia="ru-RU"/>
        </w:rPr>
        <w:t xml:space="preserve"> </w:t>
      </w:r>
      <w:r w:rsidR="00081B42" w:rsidRPr="00861FDB">
        <w:rPr>
          <w:rFonts w:ascii="PermianSerifTypeface" w:hAnsi="PermianSerifTypeface"/>
          <w:sz w:val="22"/>
          <w:szCs w:val="22"/>
          <w:lang w:val="ro-RO" w:eastAsia="ru-RU"/>
        </w:rPr>
        <w:t>art. 40 alin (5)</w:t>
      </w:r>
      <w:r w:rsidRPr="00861FDB">
        <w:rPr>
          <w:rFonts w:ascii="PermianSerifTypeface" w:hAnsi="PermianSerifTypeface"/>
          <w:sz w:val="22"/>
          <w:szCs w:val="22"/>
          <w:lang w:val="ro-RO" w:eastAsia="ru-RU"/>
        </w:rPr>
        <w:t xml:space="preserve"> din Legea nr.234</w:t>
      </w:r>
      <w:r w:rsidR="0054402B" w:rsidRPr="00861FDB">
        <w:rPr>
          <w:rFonts w:ascii="PermianSerifTypeface" w:hAnsi="PermianSerifTypeface"/>
          <w:sz w:val="22"/>
          <w:szCs w:val="22"/>
          <w:lang w:val="ro-RO" w:eastAsia="ru-RU"/>
        </w:rPr>
        <w:t>/</w:t>
      </w:r>
      <w:r w:rsidRPr="00861FDB">
        <w:rPr>
          <w:rFonts w:ascii="PermianSerifTypeface" w:hAnsi="PermianSerifTypeface"/>
          <w:sz w:val="22"/>
          <w:szCs w:val="22"/>
          <w:lang w:val="ro-RO" w:eastAsia="ru-RU"/>
        </w:rPr>
        <w:t xml:space="preserve">2016 cu privire la Depozitarul central unic al valorilor mobiliare (Monitorul Oficial al Republicii Moldova, 2016, nr.343-346, art.711), </w:t>
      </w:r>
      <w:r w:rsidR="0054402B" w:rsidRPr="00861FDB">
        <w:rPr>
          <w:rFonts w:ascii="PermianSerifTypeface" w:hAnsi="PermianSerifTypeface"/>
          <w:sz w:val="22"/>
          <w:szCs w:val="22"/>
          <w:lang w:val="ro-RO" w:eastAsia="ru-RU"/>
        </w:rPr>
        <w:t xml:space="preserve">cu modificările ulterioare, </w:t>
      </w:r>
      <w:r w:rsidRPr="00861FDB">
        <w:rPr>
          <w:rFonts w:ascii="PermianSerifTypeface" w:hAnsi="PermianSerifTypeface"/>
          <w:sz w:val="22"/>
          <w:szCs w:val="22"/>
          <w:lang w:val="ro-RO" w:eastAsia="ru-RU"/>
        </w:rPr>
        <w:t xml:space="preserve">Comitetul executiv al Băncii </w:t>
      </w:r>
      <w:r w:rsidR="00081B42" w:rsidRPr="00861FDB">
        <w:rPr>
          <w:rFonts w:ascii="PermianSerifTypeface" w:hAnsi="PermianSerifTypeface"/>
          <w:sz w:val="22"/>
          <w:szCs w:val="22"/>
          <w:lang w:val="ro-RO" w:eastAsia="ru-RU"/>
        </w:rPr>
        <w:t>Naționale</w:t>
      </w:r>
      <w:r w:rsidRPr="00861FDB">
        <w:rPr>
          <w:rFonts w:ascii="PermianSerifTypeface" w:hAnsi="PermianSerifTypeface"/>
          <w:sz w:val="22"/>
          <w:szCs w:val="22"/>
          <w:lang w:val="ro-RO" w:eastAsia="ru-RU"/>
        </w:rPr>
        <w:t xml:space="preserve"> a Moldovei</w:t>
      </w:r>
    </w:p>
    <w:p w14:paraId="60889643" w14:textId="77777777" w:rsidR="00643AC4" w:rsidRPr="00861FDB" w:rsidRDefault="00643AC4" w:rsidP="002E3AE6">
      <w:pPr>
        <w:pStyle w:val="ListParagraph"/>
        <w:tabs>
          <w:tab w:val="left" w:pos="900"/>
        </w:tabs>
        <w:ind w:left="0" w:firstLine="851"/>
        <w:jc w:val="both"/>
        <w:rPr>
          <w:rFonts w:ascii="PermianSerifTypeface" w:hAnsi="PermianSerifTypeface"/>
          <w:sz w:val="22"/>
          <w:szCs w:val="22"/>
          <w:lang w:val="ro-RO" w:eastAsia="ru-RU"/>
        </w:rPr>
      </w:pPr>
    </w:p>
    <w:p w14:paraId="72F96F83" w14:textId="77777777" w:rsidR="00643AC4" w:rsidRDefault="00643AC4" w:rsidP="002E3AE6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PermianSerifTypeface" w:hAnsi="PermianSerifTypeface"/>
          <w:b/>
          <w:lang w:val="ro-RO" w:eastAsia="ru-RU"/>
        </w:rPr>
      </w:pPr>
      <w:r w:rsidRPr="00861FDB">
        <w:rPr>
          <w:rFonts w:ascii="PermianSerifTypeface" w:hAnsi="PermianSerifTypeface"/>
          <w:b/>
          <w:lang w:val="ro-RO" w:eastAsia="ru-RU"/>
        </w:rPr>
        <w:t>HOTĂRĂŞTE:</w:t>
      </w:r>
    </w:p>
    <w:p w14:paraId="36967094" w14:textId="77777777" w:rsidR="00735265" w:rsidRPr="00861FDB" w:rsidRDefault="00735265" w:rsidP="002E3AE6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PermianSerifTypeface" w:hAnsi="PermianSerifTypeface"/>
          <w:b/>
          <w:lang w:val="ro-RO" w:eastAsia="ru-RU"/>
        </w:rPr>
      </w:pPr>
    </w:p>
    <w:p w14:paraId="718410ED" w14:textId="5FA9EBDF" w:rsidR="00E320D0" w:rsidRPr="00861FDB" w:rsidRDefault="004207E6" w:rsidP="00735265">
      <w:pPr>
        <w:pStyle w:val="ListParagraph"/>
        <w:numPr>
          <w:ilvl w:val="0"/>
          <w:numId w:val="8"/>
        </w:numPr>
        <w:tabs>
          <w:tab w:val="left" w:pos="993"/>
        </w:tabs>
        <w:ind w:left="0" w:firstLine="851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861FDB">
        <w:rPr>
          <w:rFonts w:ascii="PermianSerifTypeface" w:hAnsi="PermianSerifTypeface"/>
          <w:sz w:val="22"/>
          <w:szCs w:val="22"/>
          <w:lang w:val="ro-RO"/>
        </w:rPr>
        <w:t>Hotărârea Comitetului Executiv al Băncii Naționale a Moldovei nr. 1</w:t>
      </w:r>
      <w:r w:rsidR="006E79F2" w:rsidRPr="00861FDB">
        <w:rPr>
          <w:rFonts w:ascii="PermianSerifTypeface" w:hAnsi="PermianSerifTypeface"/>
          <w:sz w:val="22"/>
          <w:szCs w:val="22"/>
          <w:lang w:val="ro-RO"/>
        </w:rPr>
        <w:t>5</w:t>
      </w:r>
      <w:r w:rsidRPr="00861FDB">
        <w:rPr>
          <w:rFonts w:ascii="PermianSerifTypeface" w:hAnsi="PermianSerifTypeface"/>
          <w:sz w:val="22"/>
          <w:szCs w:val="22"/>
          <w:lang w:val="ro-RO"/>
        </w:rPr>
        <w:t>9/201</w:t>
      </w:r>
      <w:r w:rsidR="006E79F2" w:rsidRPr="00861FDB">
        <w:rPr>
          <w:rFonts w:ascii="PermianSerifTypeface" w:hAnsi="PermianSerifTypeface"/>
          <w:sz w:val="22"/>
          <w:szCs w:val="22"/>
          <w:lang w:val="ro-RO"/>
        </w:rPr>
        <w:t>8</w:t>
      </w:r>
      <w:r w:rsidRPr="00861FDB">
        <w:rPr>
          <w:rFonts w:ascii="PermianSerifTypeface" w:hAnsi="PermianSerifTypeface"/>
          <w:sz w:val="22"/>
          <w:szCs w:val="22"/>
          <w:lang w:val="ro-RO"/>
        </w:rPr>
        <w:t xml:space="preserve"> </w:t>
      </w:r>
      <w:r w:rsidR="0054402B" w:rsidRPr="00861FDB">
        <w:rPr>
          <w:rFonts w:ascii="PermianSerifTypeface" w:hAnsi="PermianSerifTypeface"/>
          <w:sz w:val="22"/>
          <w:szCs w:val="22"/>
          <w:lang w:val="ro-RO"/>
        </w:rPr>
        <w:t xml:space="preserve">„Cu </w:t>
      </w:r>
      <w:r w:rsidR="004157BB" w:rsidRPr="00861FDB">
        <w:rPr>
          <w:rFonts w:ascii="PermianSerifTypeface" w:hAnsi="PermianSerifTypeface"/>
          <w:sz w:val="22"/>
          <w:szCs w:val="22"/>
          <w:lang w:val="ro-RO"/>
        </w:rPr>
        <w:t>privi</w:t>
      </w:r>
      <w:r w:rsidR="004157BB">
        <w:rPr>
          <w:rFonts w:ascii="PermianSerifTypeface" w:hAnsi="PermianSerifTypeface"/>
          <w:sz w:val="22"/>
          <w:szCs w:val="22"/>
          <w:lang w:val="ro-RO"/>
        </w:rPr>
        <w:t>re la</w:t>
      </w:r>
      <w:r w:rsidR="004157BB" w:rsidRPr="00861FDB">
        <w:rPr>
          <w:rFonts w:ascii="PermianSerifTypeface" w:hAnsi="PermianSerifTypeface"/>
          <w:sz w:val="22"/>
          <w:szCs w:val="22"/>
          <w:lang w:val="ro-RO"/>
        </w:rPr>
        <w:t xml:space="preserve"> </w:t>
      </w:r>
      <w:r w:rsidRPr="00861FDB">
        <w:rPr>
          <w:rFonts w:ascii="PermianSerifTypeface" w:hAnsi="PermianSerifTypeface"/>
          <w:sz w:val="22"/>
          <w:szCs w:val="22"/>
          <w:lang w:val="ro-RO"/>
        </w:rPr>
        <w:t xml:space="preserve">aprobarea Regulamentului </w:t>
      </w:r>
      <w:r w:rsidR="006E79F2" w:rsidRPr="00861FDB">
        <w:rPr>
          <w:rFonts w:ascii="PermianSerifTypeface" w:hAnsi="PermianSerifTypeface"/>
          <w:sz w:val="22"/>
          <w:szCs w:val="22"/>
          <w:lang w:val="ro-RO"/>
        </w:rPr>
        <w:t xml:space="preserve">privind condițiile de acordare, suspendare și retragere a calității de participant </w:t>
      </w:r>
      <w:r w:rsidR="00EF277A">
        <w:rPr>
          <w:rFonts w:ascii="PermianSerifTypeface" w:hAnsi="PermianSerifTypeface"/>
          <w:sz w:val="22"/>
          <w:szCs w:val="22"/>
          <w:lang w:val="ro-RO"/>
        </w:rPr>
        <w:t xml:space="preserve">la </w:t>
      </w:r>
      <w:r w:rsidR="006E79F2" w:rsidRPr="00861FDB">
        <w:rPr>
          <w:rFonts w:ascii="PermianSerifTypeface" w:hAnsi="PermianSerifTypeface"/>
          <w:sz w:val="22"/>
          <w:szCs w:val="22"/>
          <w:lang w:val="ro-RO"/>
        </w:rPr>
        <w:t>Depozitarul central unic al valorilor mobiliare</w:t>
      </w:r>
      <w:r w:rsidRPr="00861FDB">
        <w:rPr>
          <w:rFonts w:ascii="PermianSerifTypeface" w:hAnsi="PermianSerifTypeface"/>
          <w:sz w:val="22"/>
          <w:szCs w:val="22"/>
          <w:lang w:val="ro-RO"/>
        </w:rPr>
        <w:t xml:space="preserve">, modificarea </w:t>
      </w:r>
      <w:r w:rsidR="009C2FAE" w:rsidRPr="00861FDB">
        <w:rPr>
          <w:rFonts w:ascii="PermianSerifTypeface" w:hAnsi="PermianSerifTypeface"/>
          <w:sz w:val="22"/>
          <w:szCs w:val="22"/>
          <w:lang w:val="ro-RO"/>
        </w:rPr>
        <w:t>și</w:t>
      </w:r>
      <w:r w:rsidRPr="00861FDB">
        <w:rPr>
          <w:rFonts w:ascii="PermianSerifTypeface" w:hAnsi="PermianSerifTypeface"/>
          <w:sz w:val="22"/>
          <w:szCs w:val="22"/>
          <w:lang w:val="ro-RO"/>
        </w:rPr>
        <w:t xml:space="preserve"> abrogarea unor acte normative ale Băncii </w:t>
      </w:r>
      <w:r w:rsidR="00DF5A99" w:rsidRPr="00861FDB">
        <w:rPr>
          <w:rFonts w:ascii="PermianSerifTypeface" w:hAnsi="PermianSerifTypeface"/>
          <w:sz w:val="22"/>
          <w:szCs w:val="22"/>
          <w:lang w:val="ro-RO"/>
        </w:rPr>
        <w:t>Naționale</w:t>
      </w:r>
      <w:r w:rsidRPr="00861FDB">
        <w:rPr>
          <w:rFonts w:ascii="PermianSerifTypeface" w:hAnsi="PermianSerifTypeface"/>
          <w:sz w:val="22"/>
          <w:szCs w:val="22"/>
          <w:lang w:val="ro-RO"/>
        </w:rPr>
        <w:t xml:space="preserve"> a Moldovei</w:t>
      </w:r>
      <w:r w:rsidR="0054402B" w:rsidRPr="00861FDB">
        <w:rPr>
          <w:rFonts w:ascii="PermianSerifTypeface" w:hAnsi="PermianSerifTypeface"/>
          <w:sz w:val="22"/>
          <w:szCs w:val="22"/>
          <w:lang w:val="ro-RO"/>
        </w:rPr>
        <w:t>”</w:t>
      </w:r>
      <w:r w:rsidR="00791562" w:rsidRPr="00861FDB">
        <w:rPr>
          <w:rFonts w:ascii="PermianSerifTypeface" w:hAnsi="PermianSerifTypeface"/>
          <w:sz w:val="22"/>
          <w:szCs w:val="22"/>
          <w:lang w:val="ro-RO"/>
        </w:rPr>
        <w:t xml:space="preserve"> (Monitorul Oficial al Republicii Moldova, 201</w:t>
      </w:r>
      <w:r w:rsidR="006E79F2" w:rsidRPr="00861FDB">
        <w:rPr>
          <w:rFonts w:ascii="PermianSerifTypeface" w:hAnsi="PermianSerifTypeface"/>
          <w:sz w:val="22"/>
          <w:szCs w:val="22"/>
          <w:lang w:val="ro-RO"/>
        </w:rPr>
        <w:t>8</w:t>
      </w:r>
      <w:r w:rsidR="00791562" w:rsidRPr="00861FDB">
        <w:rPr>
          <w:rFonts w:ascii="PermianSerifTypeface" w:hAnsi="PermianSerifTypeface"/>
          <w:sz w:val="22"/>
          <w:szCs w:val="22"/>
          <w:lang w:val="ro-RO"/>
        </w:rPr>
        <w:t>, nr. 2</w:t>
      </w:r>
      <w:r w:rsidR="006E79F2" w:rsidRPr="00861FDB">
        <w:rPr>
          <w:rFonts w:ascii="PermianSerifTypeface" w:hAnsi="PermianSerifTypeface"/>
          <w:sz w:val="22"/>
          <w:szCs w:val="22"/>
          <w:lang w:val="ro-RO"/>
        </w:rPr>
        <w:t>77</w:t>
      </w:r>
      <w:r w:rsidR="00791562" w:rsidRPr="00861FDB">
        <w:rPr>
          <w:rFonts w:ascii="PermianSerifTypeface" w:hAnsi="PermianSerifTypeface"/>
          <w:sz w:val="22"/>
          <w:szCs w:val="22"/>
          <w:lang w:val="ro-RO"/>
        </w:rPr>
        <w:t>-2</w:t>
      </w:r>
      <w:r w:rsidR="006E79F2" w:rsidRPr="00861FDB">
        <w:rPr>
          <w:rFonts w:ascii="PermianSerifTypeface" w:hAnsi="PermianSerifTypeface"/>
          <w:sz w:val="22"/>
          <w:szCs w:val="22"/>
          <w:lang w:val="ro-RO"/>
        </w:rPr>
        <w:t>84</w:t>
      </w:r>
      <w:r w:rsidR="00791562" w:rsidRPr="00861FDB">
        <w:rPr>
          <w:rFonts w:ascii="PermianSerifTypeface" w:hAnsi="PermianSerifTypeface"/>
          <w:sz w:val="22"/>
          <w:szCs w:val="22"/>
          <w:lang w:val="ro-RO"/>
        </w:rPr>
        <w:t>, art. 1</w:t>
      </w:r>
      <w:r w:rsidR="006E79F2" w:rsidRPr="00861FDB">
        <w:rPr>
          <w:rFonts w:ascii="PermianSerifTypeface" w:hAnsi="PermianSerifTypeface"/>
          <w:sz w:val="22"/>
          <w:szCs w:val="22"/>
          <w:lang w:val="ro-RO"/>
        </w:rPr>
        <w:t>1</w:t>
      </w:r>
      <w:r w:rsidR="00791562" w:rsidRPr="00861FDB">
        <w:rPr>
          <w:rFonts w:ascii="PermianSerifTypeface" w:hAnsi="PermianSerifTypeface"/>
          <w:sz w:val="22"/>
          <w:szCs w:val="22"/>
          <w:lang w:val="ro-RO"/>
        </w:rPr>
        <w:t xml:space="preserve">70), înregistrată la Ministerul </w:t>
      </w:r>
      <w:r w:rsidR="00DF5A99" w:rsidRPr="00861FDB">
        <w:rPr>
          <w:rFonts w:ascii="PermianSerifTypeface" w:hAnsi="PermianSerifTypeface"/>
          <w:sz w:val="22"/>
          <w:szCs w:val="22"/>
          <w:lang w:val="ro-RO"/>
        </w:rPr>
        <w:t>Justiției</w:t>
      </w:r>
      <w:r w:rsidR="00791562" w:rsidRPr="00861FDB">
        <w:rPr>
          <w:rFonts w:ascii="PermianSerifTypeface" w:hAnsi="PermianSerifTypeface"/>
          <w:sz w:val="22"/>
          <w:szCs w:val="22"/>
          <w:lang w:val="ro-RO"/>
        </w:rPr>
        <w:t xml:space="preserve"> al Republicii Moldova cu nr. 1</w:t>
      </w:r>
      <w:r w:rsidR="006E79F2" w:rsidRPr="00861FDB">
        <w:rPr>
          <w:rFonts w:ascii="PermianSerifTypeface" w:hAnsi="PermianSerifTypeface"/>
          <w:sz w:val="22"/>
          <w:szCs w:val="22"/>
          <w:lang w:val="ro-RO"/>
        </w:rPr>
        <w:t>345</w:t>
      </w:r>
      <w:r w:rsidR="00791562" w:rsidRPr="00861FDB">
        <w:rPr>
          <w:rFonts w:ascii="PermianSerifTypeface" w:hAnsi="PermianSerifTypeface"/>
          <w:sz w:val="22"/>
          <w:szCs w:val="22"/>
          <w:lang w:val="ro-RO"/>
        </w:rPr>
        <w:t xml:space="preserve"> din </w:t>
      </w:r>
      <w:r w:rsidR="006E79F2" w:rsidRPr="00861FDB">
        <w:rPr>
          <w:rFonts w:ascii="PermianSerifTypeface" w:hAnsi="PermianSerifTypeface"/>
          <w:sz w:val="22"/>
          <w:szCs w:val="22"/>
          <w:lang w:val="ro-RO"/>
        </w:rPr>
        <w:t>19</w:t>
      </w:r>
      <w:r w:rsidR="00791562" w:rsidRPr="00861FDB">
        <w:rPr>
          <w:rFonts w:ascii="PermianSerifTypeface" w:hAnsi="PermianSerifTypeface"/>
          <w:sz w:val="22"/>
          <w:szCs w:val="22"/>
          <w:lang w:val="ro-RO"/>
        </w:rPr>
        <w:t xml:space="preserve"> iulie 201</w:t>
      </w:r>
      <w:r w:rsidR="006E79F2" w:rsidRPr="00861FDB">
        <w:rPr>
          <w:rFonts w:ascii="PermianSerifTypeface" w:hAnsi="PermianSerifTypeface"/>
          <w:sz w:val="22"/>
          <w:szCs w:val="22"/>
          <w:lang w:val="ro-RO"/>
        </w:rPr>
        <w:t>8</w:t>
      </w:r>
      <w:r w:rsidRPr="00861FDB">
        <w:rPr>
          <w:rFonts w:ascii="PermianSerifTypeface" w:hAnsi="PermianSerifTypeface"/>
          <w:sz w:val="22"/>
          <w:szCs w:val="22"/>
          <w:lang w:val="ro-RO"/>
        </w:rPr>
        <w:t>, se modifică după cum urmează:</w:t>
      </w:r>
    </w:p>
    <w:p w14:paraId="7394CBAD" w14:textId="617BBC87" w:rsidR="0054402B" w:rsidRPr="00861FDB" w:rsidRDefault="0054402B" w:rsidP="00735265">
      <w:pPr>
        <w:pStyle w:val="ListParagraph"/>
        <w:numPr>
          <w:ilvl w:val="0"/>
          <w:numId w:val="11"/>
        </w:numPr>
        <w:tabs>
          <w:tab w:val="left" w:pos="993"/>
        </w:tabs>
        <w:ind w:left="0" w:firstLine="851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861FDB">
        <w:rPr>
          <w:rFonts w:ascii="PermianSerifTypeface" w:hAnsi="PermianSerifTypeface"/>
          <w:sz w:val="22"/>
          <w:szCs w:val="22"/>
          <w:lang w:val="ro-RO"/>
        </w:rPr>
        <w:t>Textul „În temeiul art.5 alin.(1) lit.f), 11 alin.(1), 27 alin.(1) lit.c) şi al art.49</w:t>
      </w:r>
      <w:r w:rsidRPr="00861FDB">
        <w:rPr>
          <w:rFonts w:ascii="PermianSerifTypeface" w:hAnsi="PermianSerifTypeface"/>
          <w:sz w:val="22"/>
          <w:szCs w:val="22"/>
          <w:vertAlign w:val="superscript"/>
          <w:lang w:val="ro-RO"/>
        </w:rPr>
        <w:t>2</w:t>
      </w:r>
      <w:r w:rsidRPr="00861FDB">
        <w:rPr>
          <w:rFonts w:ascii="PermianSerifTypeface" w:hAnsi="PermianSerifTypeface"/>
          <w:sz w:val="22"/>
          <w:szCs w:val="22"/>
          <w:lang w:val="ro-RO"/>
        </w:rPr>
        <w:t xml:space="preserve"> din Legea nr.548-XIII din 21 iulie 1995 cu privire la Banca Naţională Moldovei (republicata în Monitorul Oficial al Republicii Moldova, 2015, nr.297-300, art.544), cu modificările şi completările ulterioare, şi al art.17 alin.(2) lit.c) şi 24 din Legea nr.234 din 3 octombrie 2016 cu privire la Depozitarul central unic al valorilor mobiliare (Monitorul Oficial al Republicii Moldova, 2016, nr.343-346, art.711), Comitetul executiv al Băncii Naţionale a Moldovei” se substituie cu textul „În temeiul art.</w:t>
      </w:r>
      <w:r w:rsidR="00861FDB">
        <w:rPr>
          <w:rFonts w:ascii="PermianSerifTypeface" w:hAnsi="PermianSerifTypeface"/>
          <w:sz w:val="22"/>
          <w:szCs w:val="22"/>
          <w:lang w:val="ro-RO"/>
        </w:rPr>
        <w:t xml:space="preserve"> </w:t>
      </w:r>
      <w:r w:rsidRPr="00861FDB">
        <w:rPr>
          <w:rFonts w:ascii="PermianSerifTypeface" w:hAnsi="PermianSerifTypeface"/>
          <w:sz w:val="22"/>
          <w:szCs w:val="22"/>
          <w:lang w:val="ro-RO"/>
        </w:rPr>
        <w:t>5 alin.</w:t>
      </w:r>
      <w:r w:rsidR="00861FDB">
        <w:rPr>
          <w:rFonts w:ascii="PermianSerifTypeface" w:hAnsi="PermianSerifTypeface"/>
          <w:sz w:val="22"/>
          <w:szCs w:val="22"/>
          <w:lang w:val="ro-RO"/>
        </w:rPr>
        <w:t xml:space="preserve"> </w:t>
      </w:r>
      <w:r w:rsidRPr="00861FDB">
        <w:rPr>
          <w:rFonts w:ascii="PermianSerifTypeface" w:hAnsi="PermianSerifTypeface"/>
          <w:sz w:val="22"/>
          <w:szCs w:val="22"/>
          <w:lang w:val="ro-RO"/>
        </w:rPr>
        <w:t>(1) lit.</w:t>
      </w:r>
      <w:r w:rsidR="00861FDB">
        <w:rPr>
          <w:rFonts w:ascii="PermianSerifTypeface" w:hAnsi="PermianSerifTypeface"/>
          <w:sz w:val="22"/>
          <w:szCs w:val="22"/>
          <w:lang w:val="ro-RO"/>
        </w:rPr>
        <w:t xml:space="preserve"> </w:t>
      </w:r>
      <w:r w:rsidRPr="00861FDB">
        <w:rPr>
          <w:rFonts w:ascii="PermianSerifTypeface" w:hAnsi="PermianSerifTypeface"/>
          <w:sz w:val="22"/>
          <w:szCs w:val="22"/>
          <w:lang w:val="ro-RO"/>
        </w:rPr>
        <w:t xml:space="preserve">f), </w:t>
      </w:r>
      <w:r w:rsidR="00861FDB">
        <w:rPr>
          <w:rFonts w:ascii="PermianSerifTypeface" w:hAnsi="PermianSerifTypeface"/>
          <w:sz w:val="22"/>
          <w:szCs w:val="22"/>
          <w:lang w:val="ro-RO"/>
        </w:rPr>
        <w:t xml:space="preserve">art. </w:t>
      </w:r>
      <w:r w:rsidRPr="00861FDB">
        <w:rPr>
          <w:rFonts w:ascii="PermianSerifTypeface" w:hAnsi="PermianSerifTypeface"/>
          <w:sz w:val="22"/>
          <w:szCs w:val="22"/>
          <w:lang w:val="ro-RO"/>
        </w:rPr>
        <w:t>11 alin.</w:t>
      </w:r>
      <w:r w:rsidR="00861FDB">
        <w:rPr>
          <w:rFonts w:ascii="PermianSerifTypeface" w:hAnsi="PermianSerifTypeface"/>
          <w:sz w:val="22"/>
          <w:szCs w:val="22"/>
          <w:lang w:val="ro-RO"/>
        </w:rPr>
        <w:t xml:space="preserve"> </w:t>
      </w:r>
      <w:r w:rsidRPr="00861FDB">
        <w:rPr>
          <w:rFonts w:ascii="PermianSerifTypeface" w:hAnsi="PermianSerifTypeface"/>
          <w:sz w:val="22"/>
          <w:szCs w:val="22"/>
          <w:lang w:val="ro-RO"/>
        </w:rPr>
        <w:t xml:space="preserve">(1), </w:t>
      </w:r>
      <w:r w:rsidR="00861FDB">
        <w:rPr>
          <w:rFonts w:ascii="PermianSerifTypeface" w:hAnsi="PermianSerifTypeface"/>
          <w:sz w:val="22"/>
          <w:szCs w:val="22"/>
          <w:lang w:val="ro-RO"/>
        </w:rPr>
        <w:t xml:space="preserve">art. </w:t>
      </w:r>
      <w:r w:rsidRPr="00861FDB">
        <w:rPr>
          <w:rFonts w:ascii="PermianSerifTypeface" w:hAnsi="PermianSerifTypeface"/>
          <w:sz w:val="22"/>
          <w:szCs w:val="22"/>
          <w:lang w:val="ro-RO"/>
        </w:rPr>
        <w:t>27 alin.</w:t>
      </w:r>
      <w:r w:rsidR="00861FDB">
        <w:rPr>
          <w:rFonts w:ascii="PermianSerifTypeface" w:hAnsi="PermianSerifTypeface"/>
          <w:sz w:val="22"/>
          <w:szCs w:val="22"/>
          <w:lang w:val="ro-RO"/>
        </w:rPr>
        <w:t xml:space="preserve"> </w:t>
      </w:r>
      <w:r w:rsidRPr="00861FDB">
        <w:rPr>
          <w:rFonts w:ascii="PermianSerifTypeface" w:hAnsi="PermianSerifTypeface"/>
          <w:sz w:val="22"/>
          <w:szCs w:val="22"/>
          <w:lang w:val="ro-RO"/>
        </w:rPr>
        <w:t>(1) lit.</w:t>
      </w:r>
      <w:r w:rsidR="00861FDB">
        <w:rPr>
          <w:rFonts w:ascii="PermianSerifTypeface" w:hAnsi="PermianSerifTypeface"/>
          <w:sz w:val="22"/>
          <w:szCs w:val="22"/>
          <w:lang w:val="ro-RO"/>
        </w:rPr>
        <w:t xml:space="preserve"> </w:t>
      </w:r>
      <w:r w:rsidRPr="00861FDB">
        <w:rPr>
          <w:rFonts w:ascii="PermianSerifTypeface" w:hAnsi="PermianSerifTypeface"/>
          <w:sz w:val="22"/>
          <w:szCs w:val="22"/>
          <w:lang w:val="ro-RO"/>
        </w:rPr>
        <w:t>c) şi al art.</w:t>
      </w:r>
      <w:r w:rsidR="00861FDB">
        <w:rPr>
          <w:rFonts w:ascii="PermianSerifTypeface" w:hAnsi="PermianSerifTypeface"/>
          <w:sz w:val="22"/>
          <w:szCs w:val="22"/>
          <w:lang w:val="ro-RO"/>
        </w:rPr>
        <w:t xml:space="preserve"> </w:t>
      </w:r>
      <w:r w:rsidRPr="00861FDB">
        <w:rPr>
          <w:rFonts w:ascii="PermianSerifTypeface" w:hAnsi="PermianSerifTypeface"/>
          <w:sz w:val="22"/>
          <w:szCs w:val="22"/>
          <w:lang w:val="ro-RO"/>
        </w:rPr>
        <w:t>49</w:t>
      </w:r>
      <w:r w:rsidRPr="00861FDB">
        <w:rPr>
          <w:rFonts w:ascii="PermianSerifTypeface" w:hAnsi="PermianSerifTypeface"/>
          <w:sz w:val="22"/>
          <w:szCs w:val="22"/>
          <w:vertAlign w:val="superscript"/>
          <w:lang w:val="ro-RO"/>
        </w:rPr>
        <w:t>2</w:t>
      </w:r>
      <w:r w:rsidRPr="00861FDB">
        <w:rPr>
          <w:rFonts w:ascii="PermianSerifTypeface" w:hAnsi="PermianSerifTypeface"/>
          <w:sz w:val="22"/>
          <w:szCs w:val="22"/>
          <w:lang w:val="ro-RO"/>
        </w:rPr>
        <w:t xml:space="preserve"> din Legea nr.548/ 1995 cu privire la Banca Naţională Moldovei (republicata în Monitorul Oficial al Republicii Moldova, 2015, nr.297-300, art.544), cu modificările ulterioare, art.</w:t>
      </w:r>
      <w:r w:rsidR="00861FDB">
        <w:rPr>
          <w:rFonts w:ascii="PermianSerifTypeface" w:hAnsi="PermianSerifTypeface"/>
          <w:sz w:val="22"/>
          <w:szCs w:val="22"/>
          <w:lang w:val="ro-RO"/>
        </w:rPr>
        <w:t xml:space="preserve"> </w:t>
      </w:r>
      <w:r w:rsidRPr="00861FDB">
        <w:rPr>
          <w:rFonts w:ascii="PermianSerifTypeface" w:hAnsi="PermianSerifTypeface"/>
          <w:sz w:val="22"/>
          <w:szCs w:val="22"/>
          <w:lang w:val="ro-RO"/>
        </w:rPr>
        <w:t>17 alin.</w:t>
      </w:r>
      <w:r w:rsidR="00861FDB">
        <w:rPr>
          <w:rFonts w:ascii="PermianSerifTypeface" w:hAnsi="PermianSerifTypeface"/>
          <w:sz w:val="22"/>
          <w:szCs w:val="22"/>
          <w:lang w:val="ro-RO"/>
        </w:rPr>
        <w:t xml:space="preserve"> </w:t>
      </w:r>
      <w:r w:rsidRPr="00861FDB">
        <w:rPr>
          <w:rFonts w:ascii="PermianSerifTypeface" w:hAnsi="PermianSerifTypeface"/>
          <w:sz w:val="22"/>
          <w:szCs w:val="22"/>
          <w:lang w:val="ro-RO"/>
        </w:rPr>
        <w:t>(2) lit.</w:t>
      </w:r>
      <w:r w:rsidR="00861FDB">
        <w:rPr>
          <w:rFonts w:ascii="PermianSerifTypeface" w:hAnsi="PermianSerifTypeface"/>
          <w:sz w:val="22"/>
          <w:szCs w:val="22"/>
          <w:lang w:val="ro-RO"/>
        </w:rPr>
        <w:t xml:space="preserve"> </w:t>
      </w:r>
      <w:r w:rsidRPr="00861FDB">
        <w:rPr>
          <w:rFonts w:ascii="PermianSerifTypeface" w:hAnsi="PermianSerifTypeface"/>
          <w:sz w:val="22"/>
          <w:szCs w:val="22"/>
          <w:lang w:val="ro-RO"/>
        </w:rPr>
        <w:t>c) şi art. 40 din Legea nr.234/2016 cu privire la Depozitarul central unic al valorilor mobiliare (Monitorul Oficial al Republicii Moldova, 2016, nr.343-346, art.711), cu modificările ulterioare, Comitetul executiv al Băncii Naţionale a Moldovei”;</w:t>
      </w:r>
    </w:p>
    <w:p w14:paraId="3FF6F883" w14:textId="63363F45" w:rsidR="0054402B" w:rsidRPr="00861FDB" w:rsidRDefault="00861FDB" w:rsidP="00735265">
      <w:pPr>
        <w:pStyle w:val="ListParagraph"/>
        <w:numPr>
          <w:ilvl w:val="0"/>
          <w:numId w:val="11"/>
        </w:numPr>
        <w:tabs>
          <w:tab w:val="left" w:pos="993"/>
        </w:tabs>
        <w:ind w:left="0" w:firstLine="851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861FDB">
        <w:rPr>
          <w:rFonts w:ascii="PermianSerifTypeface" w:hAnsi="PermianSerifTypeface"/>
          <w:sz w:val="22"/>
          <w:szCs w:val="22"/>
          <w:lang w:val="ro-RO"/>
        </w:rPr>
        <w:t>În textul Regulamentului:</w:t>
      </w:r>
    </w:p>
    <w:p w14:paraId="4C337205" w14:textId="43226C44" w:rsidR="00861FDB" w:rsidRPr="00861FDB" w:rsidRDefault="00861FDB" w:rsidP="00735265">
      <w:pPr>
        <w:pStyle w:val="ListParagraph"/>
        <w:numPr>
          <w:ilvl w:val="0"/>
          <w:numId w:val="12"/>
        </w:numPr>
        <w:tabs>
          <w:tab w:val="left" w:pos="993"/>
        </w:tabs>
        <w:ind w:left="0" w:firstLine="851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861FDB">
        <w:rPr>
          <w:rFonts w:ascii="PermianSerifTypeface" w:hAnsi="PermianSerifTypeface"/>
          <w:sz w:val="22"/>
          <w:szCs w:val="22"/>
          <w:lang w:val="ro-RO"/>
        </w:rPr>
        <w:t>Punctul 1 va avea următorul cuprins: „1. Prezentul Regulament este elaborat în temeiul art.</w:t>
      </w:r>
      <w:r>
        <w:rPr>
          <w:rFonts w:ascii="PermianSerifTypeface" w:hAnsi="PermianSerifTypeface"/>
          <w:sz w:val="22"/>
          <w:szCs w:val="22"/>
          <w:lang w:val="ro-RO"/>
        </w:rPr>
        <w:t xml:space="preserve"> </w:t>
      </w:r>
      <w:r w:rsidRPr="00861FDB">
        <w:rPr>
          <w:rFonts w:ascii="PermianSerifTypeface" w:hAnsi="PermianSerifTypeface"/>
          <w:sz w:val="22"/>
          <w:szCs w:val="22"/>
          <w:lang w:val="ro-RO"/>
        </w:rPr>
        <w:t>5 alin.</w:t>
      </w:r>
      <w:r>
        <w:rPr>
          <w:rFonts w:ascii="PermianSerifTypeface" w:hAnsi="PermianSerifTypeface"/>
          <w:sz w:val="22"/>
          <w:szCs w:val="22"/>
          <w:lang w:val="ro-RO"/>
        </w:rPr>
        <w:t xml:space="preserve"> </w:t>
      </w:r>
      <w:r w:rsidRPr="00861FDB">
        <w:rPr>
          <w:rFonts w:ascii="PermianSerifTypeface" w:hAnsi="PermianSerifTypeface"/>
          <w:sz w:val="22"/>
          <w:szCs w:val="22"/>
          <w:lang w:val="ro-RO"/>
        </w:rPr>
        <w:t>(1) lit.</w:t>
      </w:r>
      <w:r>
        <w:rPr>
          <w:rFonts w:ascii="PermianSerifTypeface" w:hAnsi="PermianSerifTypeface"/>
          <w:sz w:val="22"/>
          <w:szCs w:val="22"/>
          <w:lang w:val="ro-RO"/>
        </w:rPr>
        <w:t xml:space="preserve"> </w:t>
      </w:r>
      <w:r w:rsidRPr="00861FDB">
        <w:rPr>
          <w:rFonts w:ascii="PermianSerifTypeface" w:hAnsi="PermianSerifTypeface"/>
          <w:sz w:val="22"/>
          <w:szCs w:val="22"/>
          <w:lang w:val="ro-RO"/>
        </w:rPr>
        <w:t>f), art. 11 alin.</w:t>
      </w:r>
      <w:r>
        <w:rPr>
          <w:rFonts w:ascii="PermianSerifTypeface" w:hAnsi="PermianSerifTypeface"/>
          <w:sz w:val="22"/>
          <w:szCs w:val="22"/>
          <w:lang w:val="ro-RO"/>
        </w:rPr>
        <w:t xml:space="preserve"> </w:t>
      </w:r>
      <w:r w:rsidRPr="00861FDB">
        <w:rPr>
          <w:rFonts w:ascii="PermianSerifTypeface" w:hAnsi="PermianSerifTypeface"/>
          <w:sz w:val="22"/>
          <w:szCs w:val="22"/>
          <w:lang w:val="ro-RO"/>
        </w:rPr>
        <w:t>(1), art. 27 alin.</w:t>
      </w:r>
      <w:r>
        <w:rPr>
          <w:rFonts w:ascii="PermianSerifTypeface" w:hAnsi="PermianSerifTypeface"/>
          <w:sz w:val="22"/>
          <w:szCs w:val="22"/>
          <w:lang w:val="ro-RO"/>
        </w:rPr>
        <w:t xml:space="preserve"> </w:t>
      </w:r>
      <w:r w:rsidRPr="00861FDB">
        <w:rPr>
          <w:rFonts w:ascii="PermianSerifTypeface" w:hAnsi="PermianSerifTypeface"/>
          <w:sz w:val="22"/>
          <w:szCs w:val="22"/>
          <w:lang w:val="ro-RO"/>
        </w:rPr>
        <w:t>(1) lit.</w:t>
      </w:r>
      <w:r>
        <w:rPr>
          <w:rFonts w:ascii="PermianSerifTypeface" w:hAnsi="PermianSerifTypeface"/>
          <w:sz w:val="22"/>
          <w:szCs w:val="22"/>
          <w:lang w:val="ro-RO"/>
        </w:rPr>
        <w:t xml:space="preserve"> </w:t>
      </w:r>
      <w:r w:rsidRPr="00861FDB">
        <w:rPr>
          <w:rFonts w:ascii="PermianSerifTypeface" w:hAnsi="PermianSerifTypeface"/>
          <w:sz w:val="22"/>
          <w:szCs w:val="22"/>
          <w:lang w:val="ro-RO"/>
        </w:rPr>
        <w:t>c) şi art.</w:t>
      </w:r>
      <w:r w:rsidR="005C37BE">
        <w:rPr>
          <w:rFonts w:ascii="PermianSerifTypeface" w:hAnsi="PermianSerifTypeface"/>
          <w:sz w:val="22"/>
          <w:szCs w:val="22"/>
          <w:lang w:val="ro-RO"/>
        </w:rPr>
        <w:t xml:space="preserve"> </w:t>
      </w:r>
      <w:r w:rsidRPr="00861FDB">
        <w:rPr>
          <w:rFonts w:ascii="PermianSerifTypeface" w:hAnsi="PermianSerifTypeface"/>
          <w:sz w:val="22"/>
          <w:szCs w:val="22"/>
          <w:lang w:val="ro-RO"/>
        </w:rPr>
        <w:t>49</w:t>
      </w:r>
      <w:r w:rsidRPr="00861FDB">
        <w:rPr>
          <w:rFonts w:ascii="PermianSerifTypeface" w:hAnsi="PermianSerifTypeface"/>
          <w:sz w:val="22"/>
          <w:szCs w:val="22"/>
          <w:vertAlign w:val="superscript"/>
          <w:lang w:val="ro-RO"/>
        </w:rPr>
        <w:t>2</w:t>
      </w:r>
      <w:r w:rsidRPr="00861FDB">
        <w:rPr>
          <w:rFonts w:ascii="PermianSerifTypeface" w:hAnsi="PermianSerifTypeface"/>
          <w:sz w:val="22"/>
          <w:szCs w:val="22"/>
          <w:lang w:val="ro-RO"/>
        </w:rPr>
        <w:t xml:space="preserve"> din Legea cu privire la Banca Naţională Moldovei nr.548/1995, art.17 alin.</w:t>
      </w:r>
      <w:r>
        <w:rPr>
          <w:rFonts w:ascii="PermianSerifTypeface" w:hAnsi="PermianSerifTypeface"/>
          <w:sz w:val="22"/>
          <w:szCs w:val="22"/>
          <w:lang w:val="ro-RO"/>
        </w:rPr>
        <w:t xml:space="preserve"> </w:t>
      </w:r>
      <w:r w:rsidRPr="00861FDB">
        <w:rPr>
          <w:rFonts w:ascii="PermianSerifTypeface" w:hAnsi="PermianSerifTypeface"/>
          <w:sz w:val="22"/>
          <w:szCs w:val="22"/>
          <w:lang w:val="ro-RO"/>
        </w:rPr>
        <w:t>(2) lit.</w:t>
      </w:r>
      <w:r>
        <w:rPr>
          <w:rFonts w:ascii="PermianSerifTypeface" w:hAnsi="PermianSerifTypeface"/>
          <w:sz w:val="22"/>
          <w:szCs w:val="22"/>
          <w:lang w:val="ro-RO"/>
        </w:rPr>
        <w:t xml:space="preserve"> </w:t>
      </w:r>
      <w:r w:rsidRPr="00861FDB">
        <w:rPr>
          <w:rFonts w:ascii="PermianSerifTypeface" w:hAnsi="PermianSerifTypeface"/>
          <w:sz w:val="22"/>
          <w:szCs w:val="22"/>
          <w:lang w:val="ro-RO"/>
        </w:rPr>
        <w:t>c) şi art. 40 alin. (5) din Legea nr.234/2016 cu privire la Depozitarul central unic al valorilor mobiliare (în continuare - Legea nr.234/2016), art.</w:t>
      </w:r>
      <w:r>
        <w:rPr>
          <w:rFonts w:ascii="PermianSerifTypeface" w:hAnsi="PermianSerifTypeface"/>
          <w:sz w:val="22"/>
          <w:szCs w:val="22"/>
          <w:lang w:val="ro-RO"/>
        </w:rPr>
        <w:t xml:space="preserve"> </w:t>
      </w:r>
      <w:r w:rsidRPr="00861FDB">
        <w:rPr>
          <w:rFonts w:ascii="PermianSerifTypeface" w:hAnsi="PermianSerifTypeface"/>
          <w:sz w:val="22"/>
          <w:szCs w:val="22"/>
          <w:lang w:val="ro-RO"/>
        </w:rPr>
        <w:t xml:space="preserve">16 alin. (2) lit. c) din Legea nr.419/2006 cu privire la datoria sectorului public, garanțiile de stat și recreditarea de stat (în continuare - Legea nr.419/2006) şi stabileşte </w:t>
      </w:r>
      <w:r w:rsidRPr="00861FDB">
        <w:rPr>
          <w:rFonts w:ascii="PermianSerifTypeface" w:hAnsi="PermianSerifTypeface"/>
          <w:sz w:val="22"/>
          <w:szCs w:val="22"/>
          <w:lang w:val="ro-RO"/>
        </w:rPr>
        <w:lastRenderedPageBreak/>
        <w:t>condiţiile de acordare, suspendare şi retragere a calităţii de participant la Depozitarul central unic al valorilor mobiliare.”;</w:t>
      </w:r>
    </w:p>
    <w:p w14:paraId="35A64F0F" w14:textId="11E7BAAB" w:rsidR="00F25516" w:rsidRPr="00861FDB" w:rsidRDefault="00E320D0" w:rsidP="00735265">
      <w:pPr>
        <w:pStyle w:val="ListParagraph"/>
        <w:numPr>
          <w:ilvl w:val="0"/>
          <w:numId w:val="12"/>
        </w:numPr>
        <w:tabs>
          <w:tab w:val="left" w:pos="993"/>
        </w:tabs>
        <w:ind w:left="0" w:firstLine="851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861FDB">
        <w:rPr>
          <w:rFonts w:ascii="PermianSerifTypeface" w:hAnsi="PermianSerifTypeface"/>
          <w:sz w:val="22"/>
          <w:szCs w:val="22"/>
          <w:lang w:val="ro-RO"/>
        </w:rPr>
        <w:t>P</w:t>
      </w:r>
      <w:r w:rsidR="00F25516" w:rsidRPr="00861FDB">
        <w:rPr>
          <w:rFonts w:ascii="PermianSerifTypeface" w:hAnsi="PermianSerifTypeface"/>
          <w:sz w:val="22"/>
          <w:szCs w:val="22"/>
          <w:lang w:val="ro-RO"/>
        </w:rPr>
        <w:t xml:space="preserve">unctul </w:t>
      </w:r>
      <w:r w:rsidR="006E79F2" w:rsidRPr="00861FDB">
        <w:rPr>
          <w:rFonts w:ascii="PermianSerifTypeface" w:hAnsi="PermianSerifTypeface"/>
          <w:sz w:val="22"/>
          <w:szCs w:val="22"/>
          <w:lang w:val="ro-RO"/>
        </w:rPr>
        <w:t>4 se completează cu subpunctul 7) cu următorul cuprins: „7) un depozitar central de instrumente financiare”;</w:t>
      </w:r>
    </w:p>
    <w:p w14:paraId="4468B418" w14:textId="77777777" w:rsidR="00861FDB" w:rsidRPr="00861FDB" w:rsidRDefault="00E320D0" w:rsidP="00735265">
      <w:pPr>
        <w:pStyle w:val="ListParagraph"/>
        <w:numPr>
          <w:ilvl w:val="0"/>
          <w:numId w:val="12"/>
        </w:numPr>
        <w:tabs>
          <w:tab w:val="left" w:pos="993"/>
        </w:tabs>
        <w:ind w:left="0" w:firstLine="851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861FDB">
        <w:rPr>
          <w:rFonts w:ascii="PermianSerifTypeface" w:hAnsi="PermianSerifTypeface"/>
          <w:sz w:val="22"/>
          <w:szCs w:val="22"/>
          <w:lang w:val="ro-RO"/>
        </w:rPr>
        <w:t>L</w:t>
      </w:r>
      <w:r w:rsidR="00FC0A7D" w:rsidRPr="00861FDB">
        <w:rPr>
          <w:rFonts w:ascii="PermianSerifTypeface" w:hAnsi="PermianSerifTypeface"/>
          <w:sz w:val="22"/>
          <w:szCs w:val="22"/>
          <w:lang w:val="ro-RO"/>
        </w:rPr>
        <w:t xml:space="preserve">a punctul </w:t>
      </w:r>
      <w:r w:rsidR="00C26CBC" w:rsidRPr="00861FDB">
        <w:rPr>
          <w:rFonts w:ascii="PermianSerifTypeface" w:hAnsi="PermianSerifTypeface"/>
          <w:sz w:val="22"/>
          <w:szCs w:val="22"/>
          <w:lang w:val="ro-RO"/>
        </w:rPr>
        <w:t>6</w:t>
      </w:r>
      <w:r w:rsidR="00861FDB" w:rsidRPr="00861FDB">
        <w:rPr>
          <w:rFonts w:ascii="PermianSerifTypeface" w:hAnsi="PermianSerifTypeface"/>
          <w:sz w:val="22"/>
          <w:szCs w:val="22"/>
          <w:lang w:val="ro-RO"/>
        </w:rPr>
        <w:t>:</w:t>
      </w:r>
    </w:p>
    <w:p w14:paraId="22833B28" w14:textId="770047EA" w:rsidR="004E2ADA" w:rsidRPr="00861FDB" w:rsidRDefault="00861FDB" w:rsidP="00735265">
      <w:pPr>
        <w:pStyle w:val="ListParagraph"/>
        <w:tabs>
          <w:tab w:val="left" w:pos="993"/>
        </w:tabs>
        <w:ind w:left="0" w:firstLine="851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861FDB">
        <w:rPr>
          <w:rFonts w:ascii="PermianSerifTypeface" w:hAnsi="PermianSerifTypeface"/>
          <w:sz w:val="22"/>
          <w:szCs w:val="22"/>
          <w:lang w:val="ro-RO"/>
        </w:rPr>
        <w:t>- subpunctul 4)</w:t>
      </w:r>
      <w:r w:rsidR="004E2ADA">
        <w:rPr>
          <w:rFonts w:ascii="PermianSerifTypeface" w:hAnsi="PermianSerifTypeface"/>
          <w:sz w:val="22"/>
          <w:szCs w:val="22"/>
          <w:lang w:val="ro-RO"/>
        </w:rPr>
        <w:t xml:space="preserve"> va avea următorul cuprins:</w:t>
      </w:r>
    </w:p>
    <w:p w14:paraId="71A842DB" w14:textId="6B5838FD" w:rsidR="004E2ADA" w:rsidRPr="004E2ADA" w:rsidRDefault="00735265" w:rsidP="00735265">
      <w:pPr>
        <w:pStyle w:val="ListParagraph"/>
        <w:tabs>
          <w:tab w:val="left" w:pos="993"/>
        </w:tabs>
        <w:ind w:left="0" w:firstLine="851"/>
        <w:jc w:val="both"/>
        <w:rPr>
          <w:rFonts w:ascii="PermianSerifTypeface" w:hAnsi="PermianSerifTypeface"/>
          <w:sz w:val="22"/>
          <w:szCs w:val="22"/>
          <w:lang w:val="ro-RO"/>
        </w:rPr>
      </w:pPr>
      <w:r>
        <w:rPr>
          <w:rFonts w:ascii="PermianSerifTypeface" w:hAnsi="PermianSerifTypeface"/>
          <w:sz w:val="22"/>
          <w:szCs w:val="22"/>
          <w:lang w:val="ro-RO"/>
        </w:rPr>
        <w:t>„</w:t>
      </w:r>
      <w:r w:rsidR="004E2ADA" w:rsidRPr="004E2ADA">
        <w:rPr>
          <w:rFonts w:ascii="PermianSerifTypeface" w:hAnsi="PermianSerifTypeface"/>
          <w:sz w:val="22"/>
          <w:szCs w:val="22"/>
          <w:lang w:val="ro-RO"/>
        </w:rPr>
        <w:t>4) să asigure în sistemul Depozitarului central, în termenul prevăzut în cerințele stabilite de Regulile Depozitarului central, segregarea individuală a clienților care dețin:</w:t>
      </w:r>
    </w:p>
    <w:p w14:paraId="5F19CD1C" w14:textId="77777777" w:rsidR="004E2ADA" w:rsidRPr="004E2ADA" w:rsidRDefault="004E2ADA" w:rsidP="00735265">
      <w:pPr>
        <w:pStyle w:val="ListParagraph"/>
        <w:tabs>
          <w:tab w:val="left" w:pos="993"/>
        </w:tabs>
        <w:ind w:left="0" w:firstLine="851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4E2ADA">
        <w:rPr>
          <w:rFonts w:ascii="PermianSerifTypeface" w:hAnsi="PermianSerifTypeface"/>
          <w:sz w:val="22"/>
          <w:szCs w:val="22"/>
          <w:lang w:val="ro-RO"/>
        </w:rPr>
        <w:t>a) valori mobiliare emise de bănci, astfel cum sunt definite de Legea nr.202 din 06.10.2017 privind activitatea băncilor;</w:t>
      </w:r>
    </w:p>
    <w:p w14:paraId="6EC11C4C" w14:textId="328F23EB" w:rsidR="00FC0A7D" w:rsidRPr="00861FDB" w:rsidRDefault="004E2ADA" w:rsidP="00735265">
      <w:pPr>
        <w:pStyle w:val="ListParagraph"/>
        <w:tabs>
          <w:tab w:val="left" w:pos="993"/>
        </w:tabs>
        <w:ind w:left="0" w:firstLine="851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4E2ADA">
        <w:rPr>
          <w:rFonts w:ascii="PermianSerifTypeface" w:hAnsi="PermianSerifTypeface"/>
          <w:sz w:val="22"/>
          <w:szCs w:val="22"/>
          <w:lang w:val="ro-RO"/>
        </w:rPr>
        <w:t>b) valori mobiliare emise de societăți de asigurare</w:t>
      </w:r>
      <w:r w:rsidR="003A5FAC">
        <w:rPr>
          <w:rFonts w:ascii="PermianSerifTypeface" w:hAnsi="PermianSerifTypeface"/>
          <w:sz w:val="22"/>
          <w:szCs w:val="22"/>
          <w:lang w:val="ro-RO"/>
        </w:rPr>
        <w:t xml:space="preserve"> </w:t>
      </w:r>
      <w:r w:rsidR="003A5FAC" w:rsidRPr="003A5FAC">
        <w:rPr>
          <w:rFonts w:ascii="PermianSerifTypeface" w:hAnsi="PermianSerifTypeface"/>
          <w:sz w:val="22"/>
          <w:szCs w:val="22"/>
          <w:lang w:val="ro-RO"/>
        </w:rPr>
        <w:t>sau reasigurare, astfel cum sunt definite de Legea nr. 92</w:t>
      </w:r>
      <w:r w:rsidR="00735265">
        <w:rPr>
          <w:rFonts w:ascii="PermianSerifTypeface" w:hAnsi="PermianSerifTypeface"/>
          <w:sz w:val="22"/>
          <w:szCs w:val="22"/>
          <w:lang w:val="ro-RO"/>
        </w:rPr>
        <w:t>/</w:t>
      </w:r>
      <w:r w:rsidR="003A5FAC" w:rsidRPr="003A5FAC">
        <w:rPr>
          <w:rFonts w:ascii="PermianSerifTypeface" w:hAnsi="PermianSerifTypeface"/>
          <w:sz w:val="22"/>
          <w:szCs w:val="22"/>
          <w:lang w:val="ro-RO"/>
        </w:rPr>
        <w:t>2022 privind activitatea de asigurare sau reasigurare</w:t>
      </w:r>
      <w:r w:rsidR="00FC0A7D" w:rsidRPr="00861FDB">
        <w:rPr>
          <w:rFonts w:ascii="PermianSerifTypeface" w:hAnsi="PermianSerifTypeface"/>
          <w:sz w:val="22"/>
          <w:szCs w:val="22"/>
          <w:lang w:val="ro-RO"/>
        </w:rPr>
        <w:t>;</w:t>
      </w:r>
      <w:r>
        <w:rPr>
          <w:rFonts w:ascii="PermianSerifTypeface" w:hAnsi="PermianSerifTypeface"/>
          <w:sz w:val="22"/>
          <w:szCs w:val="22"/>
          <w:lang w:val="ro-RO"/>
        </w:rPr>
        <w:t>”</w:t>
      </w:r>
      <w:r w:rsidR="00D226AF">
        <w:rPr>
          <w:rFonts w:ascii="PermianSerifTypeface" w:hAnsi="PermianSerifTypeface"/>
          <w:sz w:val="22"/>
          <w:szCs w:val="22"/>
          <w:lang w:val="ro-RO"/>
        </w:rPr>
        <w:t>;</w:t>
      </w:r>
    </w:p>
    <w:p w14:paraId="3E3EAA3F" w14:textId="3861B853" w:rsidR="00D226AF" w:rsidRDefault="00861FDB" w:rsidP="00735265">
      <w:pPr>
        <w:pStyle w:val="ListParagraph"/>
        <w:tabs>
          <w:tab w:val="left" w:pos="993"/>
        </w:tabs>
        <w:ind w:left="0" w:firstLine="851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861FDB">
        <w:rPr>
          <w:rFonts w:ascii="PermianSerifTypeface" w:hAnsi="PermianSerifTypeface"/>
          <w:sz w:val="22"/>
          <w:szCs w:val="22"/>
          <w:lang w:val="ro-RO"/>
        </w:rPr>
        <w:t>- s</w:t>
      </w:r>
      <w:r w:rsidR="008F33F7" w:rsidRPr="00861FDB">
        <w:rPr>
          <w:rFonts w:ascii="PermianSerifTypeface" w:hAnsi="PermianSerifTypeface"/>
          <w:sz w:val="22"/>
          <w:szCs w:val="22"/>
          <w:lang w:val="ro-RO"/>
        </w:rPr>
        <w:t xml:space="preserve">e completează cu </w:t>
      </w:r>
      <w:r w:rsidRPr="00861FDB">
        <w:rPr>
          <w:rFonts w:ascii="PermianSerifTypeface" w:hAnsi="PermianSerifTypeface"/>
          <w:sz w:val="22"/>
          <w:szCs w:val="22"/>
          <w:lang w:val="ro-RO"/>
        </w:rPr>
        <w:t>sub</w:t>
      </w:r>
      <w:r w:rsidR="008F33F7" w:rsidRPr="00861FDB">
        <w:rPr>
          <w:rFonts w:ascii="PermianSerifTypeface" w:hAnsi="PermianSerifTypeface"/>
          <w:sz w:val="22"/>
          <w:szCs w:val="22"/>
          <w:lang w:val="ro-RO"/>
        </w:rPr>
        <w:t>punctul 4</w:t>
      </w:r>
      <w:r w:rsidR="008F33F7" w:rsidRPr="00861FDB">
        <w:rPr>
          <w:rFonts w:ascii="PermianSerifTypeface" w:hAnsi="PermianSerifTypeface"/>
          <w:sz w:val="22"/>
          <w:szCs w:val="22"/>
          <w:vertAlign w:val="superscript"/>
          <w:lang w:val="ro-RO"/>
        </w:rPr>
        <w:t>1</w:t>
      </w:r>
      <w:r w:rsidRPr="00861FDB">
        <w:rPr>
          <w:rFonts w:ascii="PermianSerifTypeface" w:hAnsi="PermianSerifTypeface"/>
          <w:sz w:val="22"/>
          <w:szCs w:val="22"/>
          <w:lang w:val="ro-RO"/>
        </w:rPr>
        <w:t>)</w:t>
      </w:r>
      <w:r w:rsidR="008F33F7" w:rsidRPr="00861FDB">
        <w:rPr>
          <w:rFonts w:ascii="PermianSerifTypeface" w:hAnsi="PermianSerifTypeface"/>
          <w:sz w:val="22"/>
          <w:szCs w:val="22"/>
          <w:lang w:val="ro-RO"/>
        </w:rPr>
        <w:t xml:space="preserve"> cu următorul cuprins:</w:t>
      </w:r>
      <w:r w:rsidR="00713D6D" w:rsidRPr="00861FDB">
        <w:rPr>
          <w:rFonts w:ascii="PermianSerifTypeface" w:hAnsi="PermianSerifTypeface"/>
          <w:sz w:val="22"/>
          <w:szCs w:val="22"/>
          <w:lang w:val="ro-RO"/>
        </w:rPr>
        <w:t xml:space="preserve"> </w:t>
      </w:r>
    </w:p>
    <w:p w14:paraId="33216E9D" w14:textId="17E92CB5" w:rsidR="008F33F7" w:rsidRPr="00861FDB" w:rsidRDefault="00713D6D" w:rsidP="00735265">
      <w:pPr>
        <w:pStyle w:val="ListParagraph"/>
        <w:tabs>
          <w:tab w:val="left" w:pos="993"/>
        </w:tabs>
        <w:ind w:left="0" w:firstLine="851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861FDB">
        <w:rPr>
          <w:rFonts w:ascii="PermianSerifTypeface" w:hAnsi="PermianSerifTypeface"/>
          <w:sz w:val="22"/>
          <w:szCs w:val="22"/>
          <w:lang w:val="ro-RO"/>
        </w:rPr>
        <w:t>„</w:t>
      </w:r>
      <w:r w:rsidR="00861FDB" w:rsidRPr="00861FDB">
        <w:rPr>
          <w:rFonts w:ascii="PermianSerifTypeface" w:hAnsi="PermianSerifTypeface"/>
          <w:sz w:val="22"/>
          <w:szCs w:val="22"/>
          <w:lang w:val="ro-RO"/>
        </w:rPr>
        <w:t>4</w:t>
      </w:r>
      <w:r w:rsidR="00861FDB" w:rsidRPr="00861FDB">
        <w:rPr>
          <w:rFonts w:ascii="PermianSerifTypeface" w:hAnsi="PermianSerifTypeface"/>
          <w:sz w:val="22"/>
          <w:szCs w:val="22"/>
          <w:vertAlign w:val="superscript"/>
          <w:lang w:val="ro-RO"/>
        </w:rPr>
        <w:t>1</w:t>
      </w:r>
      <w:r w:rsidR="00861FDB" w:rsidRPr="00861FDB">
        <w:rPr>
          <w:rFonts w:ascii="PermianSerifTypeface" w:hAnsi="PermianSerifTypeface"/>
          <w:sz w:val="22"/>
          <w:szCs w:val="22"/>
          <w:lang w:val="ro-RO"/>
        </w:rPr>
        <w:t>)</w:t>
      </w:r>
      <w:r w:rsidRPr="00861FDB">
        <w:rPr>
          <w:rFonts w:ascii="PermianSerifTypeface" w:hAnsi="PermianSerifTypeface"/>
          <w:sz w:val="22"/>
          <w:szCs w:val="22"/>
          <w:lang w:val="ro-RO"/>
        </w:rPr>
        <w:t xml:space="preserve"> să asigure la deschiderea contului omnibus evidența drepturilor asupra valorilor mobiliare în cadrul sistemelor și registrelor interne proprii, pentru perioada în care valorile sunt deținute pe conturi;</w:t>
      </w:r>
      <w:r w:rsidR="003674BE">
        <w:rPr>
          <w:rFonts w:ascii="PermianSerifTypeface" w:hAnsi="PermianSerifTypeface"/>
          <w:sz w:val="22"/>
          <w:szCs w:val="22"/>
          <w:lang w:val="ro-RO"/>
        </w:rPr>
        <w:t>”</w:t>
      </w:r>
      <w:r w:rsidR="00D226AF">
        <w:rPr>
          <w:rFonts w:ascii="PermianSerifTypeface" w:hAnsi="PermianSerifTypeface"/>
          <w:sz w:val="22"/>
          <w:szCs w:val="22"/>
          <w:lang w:val="ro-RO"/>
        </w:rPr>
        <w:t>.</w:t>
      </w:r>
    </w:p>
    <w:p w14:paraId="2D4A7DE3" w14:textId="3F559039" w:rsidR="006E5317" w:rsidRPr="00861FDB" w:rsidRDefault="0075274A" w:rsidP="00735265">
      <w:pPr>
        <w:pStyle w:val="ListParagraph"/>
        <w:numPr>
          <w:ilvl w:val="0"/>
          <w:numId w:val="8"/>
        </w:numPr>
        <w:tabs>
          <w:tab w:val="left" w:pos="709"/>
          <w:tab w:val="left" w:pos="993"/>
        </w:tabs>
        <w:ind w:left="0" w:firstLine="851"/>
        <w:jc w:val="both"/>
        <w:rPr>
          <w:rFonts w:ascii="PermianSerifTypeface" w:hAnsi="PermianSerifTypeface"/>
          <w:strike/>
          <w:sz w:val="22"/>
          <w:szCs w:val="22"/>
          <w:lang w:val="ro-RO"/>
        </w:rPr>
      </w:pPr>
      <w:r w:rsidRPr="00861FDB">
        <w:rPr>
          <w:rFonts w:ascii="PermianSerifTypeface" w:hAnsi="PermianSerifTypeface"/>
          <w:sz w:val="22"/>
          <w:szCs w:val="22"/>
          <w:lang w:val="ro-RO"/>
        </w:rPr>
        <w:t xml:space="preserve">Prezenta hotărâre intră în vigoare la data </w:t>
      </w:r>
      <w:r w:rsidR="00A86856" w:rsidRPr="00861FDB">
        <w:rPr>
          <w:rFonts w:ascii="PermianSerifTypeface" w:hAnsi="PermianSerifTypeface"/>
          <w:sz w:val="22"/>
          <w:szCs w:val="22"/>
          <w:lang w:val="ro-RO"/>
        </w:rPr>
        <w:t>publicării în Monitorul Oficial al Republicii Moldova</w:t>
      </w:r>
      <w:r w:rsidR="00A42CE1" w:rsidRPr="00861FDB">
        <w:rPr>
          <w:rFonts w:ascii="PermianSerifTypeface" w:hAnsi="PermianSerifTypeface"/>
          <w:sz w:val="22"/>
          <w:szCs w:val="22"/>
          <w:lang w:val="ro-RO"/>
        </w:rPr>
        <w:t>.</w:t>
      </w:r>
    </w:p>
    <w:sectPr w:rsidR="006E5317" w:rsidRPr="00861FDB" w:rsidSect="00E017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2F0C7" w14:textId="77777777" w:rsidR="00DC33D4" w:rsidRDefault="00DC33D4" w:rsidP="00643AC4">
      <w:pPr>
        <w:spacing w:after="0" w:line="240" w:lineRule="auto"/>
      </w:pPr>
      <w:r>
        <w:separator/>
      </w:r>
    </w:p>
  </w:endnote>
  <w:endnote w:type="continuationSeparator" w:id="0">
    <w:p w14:paraId="1A71F204" w14:textId="77777777" w:rsidR="00DC33D4" w:rsidRDefault="00DC33D4" w:rsidP="00643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rmianSansTypeface">
    <w:panose1 w:val="02000000000000000000"/>
    <w:charset w:val="00"/>
    <w:family w:val="modern"/>
    <w:notTrueType/>
    <w:pitch w:val="variable"/>
    <w:sig w:usb0="A000022F" w:usb1="4000A07A" w:usb2="00000000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21E50" w14:textId="57D0DBD3" w:rsidR="00973BB0" w:rsidRDefault="00973BB0" w:rsidP="00973BB0">
    <w:pPr>
      <w:pStyle w:val="Footer"/>
      <w:rPr>
        <w:rFonts w:ascii="PermianSansTypeface" w:hAnsi="PermianSansTypeface"/>
        <w:color w:val="000000"/>
        <w:sz w:val="16"/>
        <w:lang w:val="fr-FR"/>
      </w:rPr>
    </w:pPr>
  </w:p>
  <w:p w14:paraId="3FDF1782" w14:textId="48DE6EF9" w:rsidR="00D948E8" w:rsidRPr="00E257DE" w:rsidRDefault="00973BB0" w:rsidP="00973BB0">
    <w:pPr>
      <w:pStyle w:val="Footer"/>
      <w:rPr>
        <w:lang w:val="fr-FR"/>
      </w:rPr>
    </w:pPr>
    <w:r w:rsidRPr="00973BB0">
      <w:rPr>
        <w:rFonts w:ascii="PermianSansTypeface" w:hAnsi="PermianSansTypeface"/>
        <w:color w:val="000000"/>
        <w:sz w:val="2"/>
        <w:lang w:val="fr-FR"/>
      </w:rPr>
      <w:t> 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BC22F" w14:textId="6C28EF25" w:rsidR="00973BB0" w:rsidRDefault="00973BB0" w:rsidP="00973BB0">
    <w:pPr>
      <w:pStyle w:val="Footer"/>
      <w:rPr>
        <w:rFonts w:ascii="PermianSansTypeface" w:hAnsi="PermianSansTypeface"/>
        <w:color w:val="000000"/>
        <w:sz w:val="16"/>
        <w:lang w:val="fr-FR"/>
      </w:rPr>
    </w:pPr>
  </w:p>
  <w:p w14:paraId="3353281A" w14:textId="07208AE0" w:rsidR="0013258C" w:rsidRDefault="00973BB0" w:rsidP="00973BB0">
    <w:pPr>
      <w:pStyle w:val="Footer"/>
      <w:rPr>
        <w:rFonts w:ascii="PermianSansTypeface" w:hAnsi="PermianSansTypeface"/>
        <w:color w:val="000000"/>
        <w:sz w:val="16"/>
        <w:lang w:val="fr-FR"/>
      </w:rPr>
    </w:pPr>
    <w:r w:rsidRPr="00973BB0">
      <w:rPr>
        <w:rFonts w:ascii="PermianSansTypeface" w:hAnsi="PermianSansTypeface"/>
        <w:color w:val="000000"/>
        <w:sz w:val="2"/>
        <w:lang w:val="fr-FR"/>
      </w:rPr>
      <w:t>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F7E72" w14:textId="77777777" w:rsidR="0013258C" w:rsidRDefault="001325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E9C71" w14:textId="77777777" w:rsidR="00DC33D4" w:rsidRDefault="00DC33D4" w:rsidP="00643AC4">
      <w:pPr>
        <w:spacing w:after="0" w:line="240" w:lineRule="auto"/>
      </w:pPr>
      <w:r>
        <w:separator/>
      </w:r>
    </w:p>
  </w:footnote>
  <w:footnote w:type="continuationSeparator" w:id="0">
    <w:p w14:paraId="71FD1238" w14:textId="77777777" w:rsidR="00DC33D4" w:rsidRDefault="00DC33D4" w:rsidP="00643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DCB6C" w14:textId="411810AA" w:rsidR="00973BB0" w:rsidRDefault="00973BB0" w:rsidP="00973BB0">
    <w:pPr>
      <w:pStyle w:val="Header"/>
      <w:rPr>
        <w:rFonts w:ascii="PermianSansTypeface" w:hAnsi="PermianSansTypeface"/>
        <w:color w:val="000000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0EA43" w14:textId="4A1C6A05" w:rsidR="00973BB0" w:rsidRDefault="00973BB0" w:rsidP="00973BB0">
    <w:pPr>
      <w:pStyle w:val="Header"/>
      <w:rPr>
        <w:rFonts w:ascii="PermianSansTypeface" w:hAnsi="PermianSansTypeface"/>
        <w:color w:val="000000"/>
        <w:sz w:val="24"/>
      </w:rPr>
    </w:pPr>
  </w:p>
  <w:p w14:paraId="0F87A07E" w14:textId="40DD2A6A" w:rsidR="00736430" w:rsidRDefault="00973BB0" w:rsidP="00973BB0">
    <w:pPr>
      <w:pStyle w:val="Header"/>
      <w:rPr>
        <w:rFonts w:ascii="PermianSansTypeface" w:hAnsi="PermianSansTypeface"/>
        <w:color w:val="000000"/>
        <w:sz w:val="2"/>
      </w:rPr>
    </w:pPr>
    <w:r w:rsidRPr="00973BB0">
      <w:rPr>
        <w:rFonts w:ascii="PermianSansTypeface" w:hAnsi="PermianSansTypeface"/>
        <w:color w:val="000000"/>
        <w:sz w:val="2"/>
      </w:rPr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3630E" w14:textId="77777777" w:rsidR="0013258C" w:rsidRDefault="001325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0ABD"/>
    <w:multiLevelType w:val="hybridMultilevel"/>
    <w:tmpl w:val="32CC394A"/>
    <w:lvl w:ilvl="0" w:tplc="15D4AA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21DD8"/>
    <w:multiLevelType w:val="hybridMultilevel"/>
    <w:tmpl w:val="601C8A36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54026"/>
    <w:multiLevelType w:val="hybridMultilevel"/>
    <w:tmpl w:val="906850B0"/>
    <w:lvl w:ilvl="0" w:tplc="CB202C38">
      <w:start w:val="1"/>
      <w:numFmt w:val="lowerLetter"/>
      <w:lvlText w:val="%1)"/>
      <w:lvlJc w:val="left"/>
      <w:pPr>
        <w:ind w:left="1350" w:hanging="360"/>
      </w:pPr>
      <w:rPr>
        <w:rFonts w:ascii="PermianSerifTypeface" w:eastAsia="Times New Roman" w:hAnsi="PermianSerifTypeface" w:cs="Times New Roman"/>
      </w:rPr>
    </w:lvl>
    <w:lvl w:ilvl="1" w:tplc="0818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2EDF5483"/>
    <w:multiLevelType w:val="hybridMultilevel"/>
    <w:tmpl w:val="1FF0A44C"/>
    <w:lvl w:ilvl="0" w:tplc="215E6D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2160" w:hanging="360"/>
      </w:pPr>
    </w:lvl>
    <w:lvl w:ilvl="2" w:tplc="0818001B" w:tentative="1">
      <w:start w:val="1"/>
      <w:numFmt w:val="lowerRoman"/>
      <w:lvlText w:val="%3."/>
      <w:lvlJc w:val="right"/>
      <w:pPr>
        <w:ind w:left="2880" w:hanging="180"/>
      </w:pPr>
    </w:lvl>
    <w:lvl w:ilvl="3" w:tplc="0818000F" w:tentative="1">
      <w:start w:val="1"/>
      <w:numFmt w:val="decimal"/>
      <w:lvlText w:val="%4."/>
      <w:lvlJc w:val="left"/>
      <w:pPr>
        <w:ind w:left="3600" w:hanging="360"/>
      </w:pPr>
    </w:lvl>
    <w:lvl w:ilvl="4" w:tplc="08180019" w:tentative="1">
      <w:start w:val="1"/>
      <w:numFmt w:val="lowerLetter"/>
      <w:lvlText w:val="%5."/>
      <w:lvlJc w:val="left"/>
      <w:pPr>
        <w:ind w:left="4320" w:hanging="360"/>
      </w:pPr>
    </w:lvl>
    <w:lvl w:ilvl="5" w:tplc="0818001B" w:tentative="1">
      <w:start w:val="1"/>
      <w:numFmt w:val="lowerRoman"/>
      <w:lvlText w:val="%6."/>
      <w:lvlJc w:val="right"/>
      <w:pPr>
        <w:ind w:left="5040" w:hanging="180"/>
      </w:pPr>
    </w:lvl>
    <w:lvl w:ilvl="6" w:tplc="0818000F" w:tentative="1">
      <w:start w:val="1"/>
      <w:numFmt w:val="decimal"/>
      <w:lvlText w:val="%7."/>
      <w:lvlJc w:val="left"/>
      <w:pPr>
        <w:ind w:left="5760" w:hanging="360"/>
      </w:pPr>
    </w:lvl>
    <w:lvl w:ilvl="7" w:tplc="08180019" w:tentative="1">
      <w:start w:val="1"/>
      <w:numFmt w:val="lowerLetter"/>
      <w:lvlText w:val="%8."/>
      <w:lvlJc w:val="left"/>
      <w:pPr>
        <w:ind w:left="6480" w:hanging="360"/>
      </w:pPr>
    </w:lvl>
    <w:lvl w:ilvl="8" w:tplc="08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0B2F32"/>
    <w:multiLevelType w:val="hybridMultilevel"/>
    <w:tmpl w:val="FC641330"/>
    <w:lvl w:ilvl="0" w:tplc="5C1050D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931" w:hanging="360"/>
      </w:pPr>
    </w:lvl>
    <w:lvl w:ilvl="2" w:tplc="0818001B" w:tentative="1">
      <w:start w:val="1"/>
      <w:numFmt w:val="lowerRoman"/>
      <w:lvlText w:val="%3."/>
      <w:lvlJc w:val="right"/>
      <w:pPr>
        <w:ind w:left="2651" w:hanging="180"/>
      </w:pPr>
    </w:lvl>
    <w:lvl w:ilvl="3" w:tplc="0818000F" w:tentative="1">
      <w:start w:val="1"/>
      <w:numFmt w:val="decimal"/>
      <w:lvlText w:val="%4."/>
      <w:lvlJc w:val="left"/>
      <w:pPr>
        <w:ind w:left="3371" w:hanging="360"/>
      </w:pPr>
    </w:lvl>
    <w:lvl w:ilvl="4" w:tplc="08180019" w:tentative="1">
      <w:start w:val="1"/>
      <w:numFmt w:val="lowerLetter"/>
      <w:lvlText w:val="%5."/>
      <w:lvlJc w:val="left"/>
      <w:pPr>
        <w:ind w:left="4091" w:hanging="360"/>
      </w:pPr>
    </w:lvl>
    <w:lvl w:ilvl="5" w:tplc="0818001B" w:tentative="1">
      <w:start w:val="1"/>
      <w:numFmt w:val="lowerRoman"/>
      <w:lvlText w:val="%6."/>
      <w:lvlJc w:val="right"/>
      <w:pPr>
        <w:ind w:left="4811" w:hanging="180"/>
      </w:pPr>
    </w:lvl>
    <w:lvl w:ilvl="6" w:tplc="0818000F" w:tentative="1">
      <w:start w:val="1"/>
      <w:numFmt w:val="decimal"/>
      <w:lvlText w:val="%7."/>
      <w:lvlJc w:val="left"/>
      <w:pPr>
        <w:ind w:left="5531" w:hanging="360"/>
      </w:pPr>
    </w:lvl>
    <w:lvl w:ilvl="7" w:tplc="08180019" w:tentative="1">
      <w:start w:val="1"/>
      <w:numFmt w:val="lowerLetter"/>
      <w:lvlText w:val="%8."/>
      <w:lvlJc w:val="left"/>
      <w:pPr>
        <w:ind w:left="6251" w:hanging="360"/>
      </w:pPr>
    </w:lvl>
    <w:lvl w:ilvl="8" w:tplc="08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1D15E6F"/>
    <w:multiLevelType w:val="hybridMultilevel"/>
    <w:tmpl w:val="E8861608"/>
    <w:lvl w:ilvl="0" w:tplc="B7BE9392">
      <w:start w:val="1"/>
      <w:numFmt w:val="lowerLetter"/>
      <w:lvlText w:val="%1)"/>
      <w:lvlJc w:val="left"/>
      <w:pPr>
        <w:ind w:left="171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2430" w:hanging="360"/>
      </w:pPr>
    </w:lvl>
    <w:lvl w:ilvl="2" w:tplc="0818001B" w:tentative="1">
      <w:start w:val="1"/>
      <w:numFmt w:val="lowerRoman"/>
      <w:lvlText w:val="%3."/>
      <w:lvlJc w:val="right"/>
      <w:pPr>
        <w:ind w:left="3150" w:hanging="180"/>
      </w:pPr>
    </w:lvl>
    <w:lvl w:ilvl="3" w:tplc="0818000F" w:tentative="1">
      <w:start w:val="1"/>
      <w:numFmt w:val="decimal"/>
      <w:lvlText w:val="%4."/>
      <w:lvlJc w:val="left"/>
      <w:pPr>
        <w:ind w:left="3870" w:hanging="360"/>
      </w:pPr>
    </w:lvl>
    <w:lvl w:ilvl="4" w:tplc="08180019" w:tentative="1">
      <w:start w:val="1"/>
      <w:numFmt w:val="lowerLetter"/>
      <w:lvlText w:val="%5."/>
      <w:lvlJc w:val="left"/>
      <w:pPr>
        <w:ind w:left="4590" w:hanging="360"/>
      </w:pPr>
    </w:lvl>
    <w:lvl w:ilvl="5" w:tplc="0818001B" w:tentative="1">
      <w:start w:val="1"/>
      <w:numFmt w:val="lowerRoman"/>
      <w:lvlText w:val="%6."/>
      <w:lvlJc w:val="right"/>
      <w:pPr>
        <w:ind w:left="5310" w:hanging="180"/>
      </w:pPr>
    </w:lvl>
    <w:lvl w:ilvl="6" w:tplc="0818000F" w:tentative="1">
      <w:start w:val="1"/>
      <w:numFmt w:val="decimal"/>
      <w:lvlText w:val="%7."/>
      <w:lvlJc w:val="left"/>
      <w:pPr>
        <w:ind w:left="6030" w:hanging="360"/>
      </w:pPr>
    </w:lvl>
    <w:lvl w:ilvl="7" w:tplc="08180019" w:tentative="1">
      <w:start w:val="1"/>
      <w:numFmt w:val="lowerLetter"/>
      <w:lvlText w:val="%8."/>
      <w:lvlJc w:val="left"/>
      <w:pPr>
        <w:ind w:left="6750" w:hanging="360"/>
      </w:pPr>
    </w:lvl>
    <w:lvl w:ilvl="8" w:tplc="0818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38263A18"/>
    <w:multiLevelType w:val="hybridMultilevel"/>
    <w:tmpl w:val="AE904BAA"/>
    <w:lvl w:ilvl="0" w:tplc="0818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E620B"/>
    <w:multiLevelType w:val="hybridMultilevel"/>
    <w:tmpl w:val="7B18E99E"/>
    <w:lvl w:ilvl="0" w:tplc="E76A8596">
      <w:start w:val="1"/>
      <w:numFmt w:val="decimal"/>
      <w:lvlText w:val="%1)"/>
      <w:lvlJc w:val="left"/>
      <w:pPr>
        <w:ind w:left="927" w:hanging="360"/>
      </w:pPr>
      <w:rPr>
        <w:rFonts w:ascii="PermianSerifTypeface" w:eastAsia="Times New Roman" w:hAnsi="PermianSerifTypeface" w:cs="Times New Roman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69468E1"/>
    <w:multiLevelType w:val="hybridMultilevel"/>
    <w:tmpl w:val="8FC02316"/>
    <w:lvl w:ilvl="0" w:tplc="5F14FBC4">
      <w:start w:val="1"/>
      <w:numFmt w:val="decimal"/>
      <w:lvlText w:val="%1)"/>
      <w:lvlJc w:val="left"/>
      <w:pPr>
        <w:ind w:left="1080" w:hanging="360"/>
      </w:pPr>
      <w:rPr>
        <w:rFonts w:ascii="PermianSerifTypeface" w:eastAsia="Times New Roman" w:hAnsi="PermianSerifTypeface" w:cs="Times New Roman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677FFE"/>
    <w:multiLevelType w:val="hybridMultilevel"/>
    <w:tmpl w:val="1B561900"/>
    <w:lvl w:ilvl="0" w:tplc="9970F1E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6C74773"/>
    <w:multiLevelType w:val="hybridMultilevel"/>
    <w:tmpl w:val="8EFA6F98"/>
    <w:lvl w:ilvl="0" w:tplc="957414A4">
      <w:start w:val="1"/>
      <w:numFmt w:val="upperRoman"/>
      <w:lvlText w:val="%1."/>
      <w:lvlJc w:val="left"/>
      <w:pPr>
        <w:ind w:left="1647" w:hanging="720"/>
      </w:pPr>
      <w:rPr>
        <w:rFonts w:hint="default"/>
        <w:strike w:val="0"/>
      </w:rPr>
    </w:lvl>
    <w:lvl w:ilvl="1" w:tplc="08180019" w:tentative="1">
      <w:start w:val="1"/>
      <w:numFmt w:val="lowerLetter"/>
      <w:lvlText w:val="%2."/>
      <w:lvlJc w:val="left"/>
      <w:pPr>
        <w:ind w:left="2007" w:hanging="360"/>
      </w:pPr>
    </w:lvl>
    <w:lvl w:ilvl="2" w:tplc="0818001B" w:tentative="1">
      <w:start w:val="1"/>
      <w:numFmt w:val="lowerRoman"/>
      <w:lvlText w:val="%3."/>
      <w:lvlJc w:val="right"/>
      <w:pPr>
        <w:ind w:left="2727" w:hanging="180"/>
      </w:pPr>
    </w:lvl>
    <w:lvl w:ilvl="3" w:tplc="0818000F" w:tentative="1">
      <w:start w:val="1"/>
      <w:numFmt w:val="decimal"/>
      <w:lvlText w:val="%4."/>
      <w:lvlJc w:val="left"/>
      <w:pPr>
        <w:ind w:left="3447" w:hanging="360"/>
      </w:pPr>
    </w:lvl>
    <w:lvl w:ilvl="4" w:tplc="08180019" w:tentative="1">
      <w:start w:val="1"/>
      <w:numFmt w:val="lowerLetter"/>
      <w:lvlText w:val="%5."/>
      <w:lvlJc w:val="left"/>
      <w:pPr>
        <w:ind w:left="4167" w:hanging="360"/>
      </w:pPr>
    </w:lvl>
    <w:lvl w:ilvl="5" w:tplc="0818001B" w:tentative="1">
      <w:start w:val="1"/>
      <w:numFmt w:val="lowerRoman"/>
      <w:lvlText w:val="%6."/>
      <w:lvlJc w:val="right"/>
      <w:pPr>
        <w:ind w:left="4887" w:hanging="180"/>
      </w:pPr>
    </w:lvl>
    <w:lvl w:ilvl="6" w:tplc="0818000F" w:tentative="1">
      <w:start w:val="1"/>
      <w:numFmt w:val="decimal"/>
      <w:lvlText w:val="%7."/>
      <w:lvlJc w:val="left"/>
      <w:pPr>
        <w:ind w:left="5607" w:hanging="360"/>
      </w:pPr>
    </w:lvl>
    <w:lvl w:ilvl="7" w:tplc="08180019" w:tentative="1">
      <w:start w:val="1"/>
      <w:numFmt w:val="lowerLetter"/>
      <w:lvlText w:val="%8."/>
      <w:lvlJc w:val="left"/>
      <w:pPr>
        <w:ind w:left="6327" w:hanging="360"/>
      </w:pPr>
    </w:lvl>
    <w:lvl w:ilvl="8" w:tplc="08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19C476D"/>
    <w:multiLevelType w:val="hybridMultilevel"/>
    <w:tmpl w:val="51A0F6D6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"/>
  </w:num>
  <w:num w:numId="5">
    <w:abstractNumId w:val="6"/>
  </w:num>
  <w:num w:numId="6">
    <w:abstractNumId w:val="2"/>
  </w:num>
  <w:num w:numId="7">
    <w:abstractNumId w:val="10"/>
  </w:num>
  <w:num w:numId="8">
    <w:abstractNumId w:val="0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oNotTrackFormatting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D64"/>
    <w:rsid w:val="000018B4"/>
    <w:rsid w:val="000031C0"/>
    <w:rsid w:val="0000411F"/>
    <w:rsid w:val="0000473F"/>
    <w:rsid w:val="00005BC6"/>
    <w:rsid w:val="00011956"/>
    <w:rsid w:val="00011B21"/>
    <w:rsid w:val="00012406"/>
    <w:rsid w:val="0001309F"/>
    <w:rsid w:val="000149D0"/>
    <w:rsid w:val="0001700C"/>
    <w:rsid w:val="00017A37"/>
    <w:rsid w:val="0002254E"/>
    <w:rsid w:val="00024EFF"/>
    <w:rsid w:val="000275D9"/>
    <w:rsid w:val="000315E5"/>
    <w:rsid w:val="00031DC9"/>
    <w:rsid w:val="0003574A"/>
    <w:rsid w:val="00035CEF"/>
    <w:rsid w:val="000365CA"/>
    <w:rsid w:val="00037DE4"/>
    <w:rsid w:val="00040A81"/>
    <w:rsid w:val="000418F2"/>
    <w:rsid w:val="00042A83"/>
    <w:rsid w:val="000435E6"/>
    <w:rsid w:val="00044026"/>
    <w:rsid w:val="00047E15"/>
    <w:rsid w:val="00051603"/>
    <w:rsid w:val="0005379A"/>
    <w:rsid w:val="00055280"/>
    <w:rsid w:val="00063DAA"/>
    <w:rsid w:val="00064AC3"/>
    <w:rsid w:val="000706E2"/>
    <w:rsid w:val="00074053"/>
    <w:rsid w:val="00074828"/>
    <w:rsid w:val="00074EE1"/>
    <w:rsid w:val="0007526D"/>
    <w:rsid w:val="0007570B"/>
    <w:rsid w:val="00081B42"/>
    <w:rsid w:val="000822CA"/>
    <w:rsid w:val="00083C12"/>
    <w:rsid w:val="00090869"/>
    <w:rsid w:val="00090978"/>
    <w:rsid w:val="00090DC7"/>
    <w:rsid w:val="00091474"/>
    <w:rsid w:val="00091B36"/>
    <w:rsid w:val="0009286B"/>
    <w:rsid w:val="000946BB"/>
    <w:rsid w:val="0009531F"/>
    <w:rsid w:val="0009580F"/>
    <w:rsid w:val="00096C89"/>
    <w:rsid w:val="000A276C"/>
    <w:rsid w:val="000A34E8"/>
    <w:rsid w:val="000A4497"/>
    <w:rsid w:val="000A704A"/>
    <w:rsid w:val="000A749D"/>
    <w:rsid w:val="000B2AA9"/>
    <w:rsid w:val="000B32AD"/>
    <w:rsid w:val="000B41F8"/>
    <w:rsid w:val="000B60DB"/>
    <w:rsid w:val="000C2D4C"/>
    <w:rsid w:val="000C2FBB"/>
    <w:rsid w:val="000C4FF3"/>
    <w:rsid w:val="000C59FF"/>
    <w:rsid w:val="000C5F75"/>
    <w:rsid w:val="000C77F1"/>
    <w:rsid w:val="000D05C1"/>
    <w:rsid w:val="000D06C0"/>
    <w:rsid w:val="000D0961"/>
    <w:rsid w:val="000D0B57"/>
    <w:rsid w:val="000D2533"/>
    <w:rsid w:val="000D5571"/>
    <w:rsid w:val="000E1E9B"/>
    <w:rsid w:val="000F1DB2"/>
    <w:rsid w:val="000F51DC"/>
    <w:rsid w:val="000F5E85"/>
    <w:rsid w:val="000F7D5D"/>
    <w:rsid w:val="0010162E"/>
    <w:rsid w:val="00102FD9"/>
    <w:rsid w:val="00110AAF"/>
    <w:rsid w:val="00110FBF"/>
    <w:rsid w:val="0011326C"/>
    <w:rsid w:val="00116E1F"/>
    <w:rsid w:val="00120785"/>
    <w:rsid w:val="0012244F"/>
    <w:rsid w:val="001254DC"/>
    <w:rsid w:val="00126E86"/>
    <w:rsid w:val="00126EC1"/>
    <w:rsid w:val="0012702D"/>
    <w:rsid w:val="0013258C"/>
    <w:rsid w:val="00135517"/>
    <w:rsid w:val="00140283"/>
    <w:rsid w:val="00140FC1"/>
    <w:rsid w:val="00143803"/>
    <w:rsid w:val="001461F1"/>
    <w:rsid w:val="00146F3D"/>
    <w:rsid w:val="00146FEA"/>
    <w:rsid w:val="00147EDE"/>
    <w:rsid w:val="00150633"/>
    <w:rsid w:val="0015269E"/>
    <w:rsid w:val="001566B1"/>
    <w:rsid w:val="001568C9"/>
    <w:rsid w:val="001613F3"/>
    <w:rsid w:val="0016592C"/>
    <w:rsid w:val="001670F4"/>
    <w:rsid w:val="0016777F"/>
    <w:rsid w:val="00167F41"/>
    <w:rsid w:val="0017127B"/>
    <w:rsid w:val="00171309"/>
    <w:rsid w:val="00171D86"/>
    <w:rsid w:val="00172D13"/>
    <w:rsid w:val="00173CAF"/>
    <w:rsid w:val="00174CC8"/>
    <w:rsid w:val="00177F03"/>
    <w:rsid w:val="0018140C"/>
    <w:rsid w:val="001817AE"/>
    <w:rsid w:val="0018519A"/>
    <w:rsid w:val="00186AC4"/>
    <w:rsid w:val="00191AAC"/>
    <w:rsid w:val="00192869"/>
    <w:rsid w:val="00197D4E"/>
    <w:rsid w:val="001A2F3D"/>
    <w:rsid w:val="001A31BC"/>
    <w:rsid w:val="001A492E"/>
    <w:rsid w:val="001B05CF"/>
    <w:rsid w:val="001B7F1B"/>
    <w:rsid w:val="001C0700"/>
    <w:rsid w:val="001C08D5"/>
    <w:rsid w:val="001C33C8"/>
    <w:rsid w:val="001C477E"/>
    <w:rsid w:val="001D2C1C"/>
    <w:rsid w:val="001D5D96"/>
    <w:rsid w:val="001D5FEA"/>
    <w:rsid w:val="001D79C0"/>
    <w:rsid w:val="001E1D62"/>
    <w:rsid w:val="001E484C"/>
    <w:rsid w:val="001E6CEB"/>
    <w:rsid w:val="001F2F53"/>
    <w:rsid w:val="001F428A"/>
    <w:rsid w:val="001F5653"/>
    <w:rsid w:val="002006EE"/>
    <w:rsid w:val="002014ED"/>
    <w:rsid w:val="00202F12"/>
    <w:rsid w:val="00204252"/>
    <w:rsid w:val="002076AE"/>
    <w:rsid w:val="00210A23"/>
    <w:rsid w:val="002116D1"/>
    <w:rsid w:val="002120E6"/>
    <w:rsid w:val="00212536"/>
    <w:rsid w:val="00212762"/>
    <w:rsid w:val="002162C1"/>
    <w:rsid w:val="00220FCA"/>
    <w:rsid w:val="00222DED"/>
    <w:rsid w:val="00224102"/>
    <w:rsid w:val="002253B8"/>
    <w:rsid w:val="0022715B"/>
    <w:rsid w:val="002271B7"/>
    <w:rsid w:val="00232FA3"/>
    <w:rsid w:val="002367A0"/>
    <w:rsid w:val="002428D7"/>
    <w:rsid w:val="002433DD"/>
    <w:rsid w:val="00244BF8"/>
    <w:rsid w:val="002457B7"/>
    <w:rsid w:val="002521ED"/>
    <w:rsid w:val="00252C8C"/>
    <w:rsid w:val="002531EF"/>
    <w:rsid w:val="002571D9"/>
    <w:rsid w:val="00257E68"/>
    <w:rsid w:val="002607D7"/>
    <w:rsid w:val="002620C7"/>
    <w:rsid w:val="00262478"/>
    <w:rsid w:val="00265185"/>
    <w:rsid w:val="00265D75"/>
    <w:rsid w:val="00266D9F"/>
    <w:rsid w:val="00267A46"/>
    <w:rsid w:val="002703A2"/>
    <w:rsid w:val="00270850"/>
    <w:rsid w:val="002733E2"/>
    <w:rsid w:val="002755DE"/>
    <w:rsid w:val="0028045B"/>
    <w:rsid w:val="0028362B"/>
    <w:rsid w:val="00285EF1"/>
    <w:rsid w:val="00286AC0"/>
    <w:rsid w:val="002933A5"/>
    <w:rsid w:val="00293437"/>
    <w:rsid w:val="00295338"/>
    <w:rsid w:val="002A4CE6"/>
    <w:rsid w:val="002A7385"/>
    <w:rsid w:val="002B16A9"/>
    <w:rsid w:val="002B3205"/>
    <w:rsid w:val="002B3826"/>
    <w:rsid w:val="002B4AD9"/>
    <w:rsid w:val="002B4F77"/>
    <w:rsid w:val="002B5F80"/>
    <w:rsid w:val="002B6B65"/>
    <w:rsid w:val="002C282F"/>
    <w:rsid w:val="002C5EA0"/>
    <w:rsid w:val="002D028C"/>
    <w:rsid w:val="002D278E"/>
    <w:rsid w:val="002D2C4A"/>
    <w:rsid w:val="002D44FF"/>
    <w:rsid w:val="002D6B57"/>
    <w:rsid w:val="002E29AD"/>
    <w:rsid w:val="002E3177"/>
    <w:rsid w:val="002E3AE6"/>
    <w:rsid w:val="002E6B7D"/>
    <w:rsid w:val="002E7BFF"/>
    <w:rsid w:val="002E7CC1"/>
    <w:rsid w:val="002F332D"/>
    <w:rsid w:val="002F4EBA"/>
    <w:rsid w:val="002F5413"/>
    <w:rsid w:val="003000C6"/>
    <w:rsid w:val="003020CB"/>
    <w:rsid w:val="0030230E"/>
    <w:rsid w:val="00306CA7"/>
    <w:rsid w:val="0031214A"/>
    <w:rsid w:val="003125ED"/>
    <w:rsid w:val="00316A3B"/>
    <w:rsid w:val="00320DDC"/>
    <w:rsid w:val="00320E94"/>
    <w:rsid w:val="003217DC"/>
    <w:rsid w:val="00321C70"/>
    <w:rsid w:val="00324BDF"/>
    <w:rsid w:val="003262FD"/>
    <w:rsid w:val="00330294"/>
    <w:rsid w:val="00330794"/>
    <w:rsid w:val="0033169A"/>
    <w:rsid w:val="00335EA0"/>
    <w:rsid w:val="00341A54"/>
    <w:rsid w:val="00342F24"/>
    <w:rsid w:val="0034635A"/>
    <w:rsid w:val="00353250"/>
    <w:rsid w:val="00356676"/>
    <w:rsid w:val="00361088"/>
    <w:rsid w:val="003611CD"/>
    <w:rsid w:val="00363D81"/>
    <w:rsid w:val="00366BB8"/>
    <w:rsid w:val="003674BE"/>
    <w:rsid w:val="00370EAB"/>
    <w:rsid w:val="00374731"/>
    <w:rsid w:val="00377025"/>
    <w:rsid w:val="00386A6D"/>
    <w:rsid w:val="0038791A"/>
    <w:rsid w:val="0039186E"/>
    <w:rsid w:val="003A427A"/>
    <w:rsid w:val="003A5FAC"/>
    <w:rsid w:val="003B108A"/>
    <w:rsid w:val="003B3063"/>
    <w:rsid w:val="003B4CCE"/>
    <w:rsid w:val="003B5179"/>
    <w:rsid w:val="003B5DAF"/>
    <w:rsid w:val="003B5DE2"/>
    <w:rsid w:val="003B7623"/>
    <w:rsid w:val="003C183B"/>
    <w:rsid w:val="003C4D75"/>
    <w:rsid w:val="003C56DE"/>
    <w:rsid w:val="003C677A"/>
    <w:rsid w:val="003C74F2"/>
    <w:rsid w:val="003D0E27"/>
    <w:rsid w:val="003D2083"/>
    <w:rsid w:val="003D3562"/>
    <w:rsid w:val="003D4517"/>
    <w:rsid w:val="003D4F4B"/>
    <w:rsid w:val="003D6CA2"/>
    <w:rsid w:val="003E29C7"/>
    <w:rsid w:val="003E2E21"/>
    <w:rsid w:val="003F09FA"/>
    <w:rsid w:val="003F0CD3"/>
    <w:rsid w:val="003F0F60"/>
    <w:rsid w:val="003F3C18"/>
    <w:rsid w:val="003F6D42"/>
    <w:rsid w:val="0040303C"/>
    <w:rsid w:val="004067F1"/>
    <w:rsid w:val="00410FA3"/>
    <w:rsid w:val="004119AA"/>
    <w:rsid w:val="00411CEE"/>
    <w:rsid w:val="0041215B"/>
    <w:rsid w:val="004157BB"/>
    <w:rsid w:val="00417E09"/>
    <w:rsid w:val="004207E6"/>
    <w:rsid w:val="00420871"/>
    <w:rsid w:val="004225D6"/>
    <w:rsid w:val="00423DD3"/>
    <w:rsid w:val="004248C8"/>
    <w:rsid w:val="00424D2E"/>
    <w:rsid w:val="004260CF"/>
    <w:rsid w:val="00426197"/>
    <w:rsid w:val="00427EDD"/>
    <w:rsid w:val="00431890"/>
    <w:rsid w:val="00431BB1"/>
    <w:rsid w:val="00431E10"/>
    <w:rsid w:val="00431F55"/>
    <w:rsid w:val="004321D2"/>
    <w:rsid w:val="00433D6C"/>
    <w:rsid w:val="0043529F"/>
    <w:rsid w:val="00436235"/>
    <w:rsid w:val="004379EF"/>
    <w:rsid w:val="004416CC"/>
    <w:rsid w:val="00443466"/>
    <w:rsid w:val="004443FA"/>
    <w:rsid w:val="00444921"/>
    <w:rsid w:val="00444F24"/>
    <w:rsid w:val="00446487"/>
    <w:rsid w:val="00446B07"/>
    <w:rsid w:val="00447C17"/>
    <w:rsid w:val="00450E14"/>
    <w:rsid w:val="00453678"/>
    <w:rsid w:val="00456E83"/>
    <w:rsid w:val="00463BAF"/>
    <w:rsid w:val="00465614"/>
    <w:rsid w:val="00465670"/>
    <w:rsid w:val="004677A9"/>
    <w:rsid w:val="0047071F"/>
    <w:rsid w:val="00472F42"/>
    <w:rsid w:val="0047341A"/>
    <w:rsid w:val="00474606"/>
    <w:rsid w:val="00476C91"/>
    <w:rsid w:val="004818EE"/>
    <w:rsid w:val="00486B34"/>
    <w:rsid w:val="004904FC"/>
    <w:rsid w:val="004A0D39"/>
    <w:rsid w:val="004A316D"/>
    <w:rsid w:val="004A7480"/>
    <w:rsid w:val="004B34C1"/>
    <w:rsid w:val="004B4F9B"/>
    <w:rsid w:val="004B55EB"/>
    <w:rsid w:val="004B6A5B"/>
    <w:rsid w:val="004B6C08"/>
    <w:rsid w:val="004C1B5E"/>
    <w:rsid w:val="004C32DA"/>
    <w:rsid w:val="004C3679"/>
    <w:rsid w:val="004D0640"/>
    <w:rsid w:val="004D0DA6"/>
    <w:rsid w:val="004D1D6F"/>
    <w:rsid w:val="004D3165"/>
    <w:rsid w:val="004D3A45"/>
    <w:rsid w:val="004D3C77"/>
    <w:rsid w:val="004E2ADA"/>
    <w:rsid w:val="004E36A7"/>
    <w:rsid w:val="004E3797"/>
    <w:rsid w:val="004E4040"/>
    <w:rsid w:val="004E5277"/>
    <w:rsid w:val="004E7F91"/>
    <w:rsid w:val="004F0ADF"/>
    <w:rsid w:val="004F104C"/>
    <w:rsid w:val="004F2A2D"/>
    <w:rsid w:val="004F60F8"/>
    <w:rsid w:val="004F65FA"/>
    <w:rsid w:val="0050032B"/>
    <w:rsid w:val="00501B71"/>
    <w:rsid w:val="00502713"/>
    <w:rsid w:val="00503967"/>
    <w:rsid w:val="00504D0F"/>
    <w:rsid w:val="00507B0B"/>
    <w:rsid w:val="00515460"/>
    <w:rsid w:val="0051638A"/>
    <w:rsid w:val="00516FE8"/>
    <w:rsid w:val="00520FBD"/>
    <w:rsid w:val="00522574"/>
    <w:rsid w:val="00522B43"/>
    <w:rsid w:val="0053107D"/>
    <w:rsid w:val="00532B2D"/>
    <w:rsid w:val="00533C47"/>
    <w:rsid w:val="00533E48"/>
    <w:rsid w:val="00536D3F"/>
    <w:rsid w:val="00537952"/>
    <w:rsid w:val="0054402B"/>
    <w:rsid w:val="005442DF"/>
    <w:rsid w:val="005509FE"/>
    <w:rsid w:val="00551335"/>
    <w:rsid w:val="00554B58"/>
    <w:rsid w:val="00557488"/>
    <w:rsid w:val="0056105F"/>
    <w:rsid w:val="005633BC"/>
    <w:rsid w:val="00565671"/>
    <w:rsid w:val="00567C24"/>
    <w:rsid w:val="005703F5"/>
    <w:rsid w:val="005710C7"/>
    <w:rsid w:val="005713E3"/>
    <w:rsid w:val="00576F19"/>
    <w:rsid w:val="0058059F"/>
    <w:rsid w:val="005838C5"/>
    <w:rsid w:val="005872EB"/>
    <w:rsid w:val="00591664"/>
    <w:rsid w:val="00592D91"/>
    <w:rsid w:val="00593108"/>
    <w:rsid w:val="00593FCC"/>
    <w:rsid w:val="0059488E"/>
    <w:rsid w:val="005953ED"/>
    <w:rsid w:val="00595C9F"/>
    <w:rsid w:val="005A3378"/>
    <w:rsid w:val="005A3C14"/>
    <w:rsid w:val="005A3F17"/>
    <w:rsid w:val="005A43EA"/>
    <w:rsid w:val="005A4666"/>
    <w:rsid w:val="005A6D90"/>
    <w:rsid w:val="005A7569"/>
    <w:rsid w:val="005B130A"/>
    <w:rsid w:val="005B496E"/>
    <w:rsid w:val="005B4A7B"/>
    <w:rsid w:val="005B4F1C"/>
    <w:rsid w:val="005B53F3"/>
    <w:rsid w:val="005B6F0D"/>
    <w:rsid w:val="005C045F"/>
    <w:rsid w:val="005C109C"/>
    <w:rsid w:val="005C1CD7"/>
    <w:rsid w:val="005C37BE"/>
    <w:rsid w:val="005C39CD"/>
    <w:rsid w:val="005C487C"/>
    <w:rsid w:val="005C490E"/>
    <w:rsid w:val="005C6A6D"/>
    <w:rsid w:val="005C74C1"/>
    <w:rsid w:val="005D1AC9"/>
    <w:rsid w:val="005D3AF6"/>
    <w:rsid w:val="005D5026"/>
    <w:rsid w:val="005D6140"/>
    <w:rsid w:val="005E0CD5"/>
    <w:rsid w:val="005E126A"/>
    <w:rsid w:val="005E2935"/>
    <w:rsid w:val="005E4A7C"/>
    <w:rsid w:val="005E4AC6"/>
    <w:rsid w:val="005E646A"/>
    <w:rsid w:val="005E6A35"/>
    <w:rsid w:val="005F029D"/>
    <w:rsid w:val="005F030D"/>
    <w:rsid w:val="005F0D62"/>
    <w:rsid w:val="005F1829"/>
    <w:rsid w:val="005F2A85"/>
    <w:rsid w:val="005F2B43"/>
    <w:rsid w:val="005F2C51"/>
    <w:rsid w:val="006006F3"/>
    <w:rsid w:val="00600EAB"/>
    <w:rsid w:val="0060101C"/>
    <w:rsid w:val="00607D92"/>
    <w:rsid w:val="0061007B"/>
    <w:rsid w:val="00610CC2"/>
    <w:rsid w:val="00613170"/>
    <w:rsid w:val="0061340E"/>
    <w:rsid w:val="0062026F"/>
    <w:rsid w:val="006210F1"/>
    <w:rsid w:val="0062255D"/>
    <w:rsid w:val="0062585E"/>
    <w:rsid w:val="00625B75"/>
    <w:rsid w:val="006305AC"/>
    <w:rsid w:val="006331C0"/>
    <w:rsid w:val="00634402"/>
    <w:rsid w:val="00637F62"/>
    <w:rsid w:val="006401C8"/>
    <w:rsid w:val="00641943"/>
    <w:rsid w:val="00642C48"/>
    <w:rsid w:val="00643AC4"/>
    <w:rsid w:val="00643FCA"/>
    <w:rsid w:val="00644B7A"/>
    <w:rsid w:val="0064636B"/>
    <w:rsid w:val="006502B0"/>
    <w:rsid w:val="0065392F"/>
    <w:rsid w:val="00654874"/>
    <w:rsid w:val="006558F2"/>
    <w:rsid w:val="006649EF"/>
    <w:rsid w:val="00666410"/>
    <w:rsid w:val="00670677"/>
    <w:rsid w:val="00671074"/>
    <w:rsid w:val="00672AA0"/>
    <w:rsid w:val="00674108"/>
    <w:rsid w:val="00680559"/>
    <w:rsid w:val="00680BBA"/>
    <w:rsid w:val="00681CB9"/>
    <w:rsid w:val="00686B1D"/>
    <w:rsid w:val="00690782"/>
    <w:rsid w:val="00691519"/>
    <w:rsid w:val="00693809"/>
    <w:rsid w:val="006A07B1"/>
    <w:rsid w:val="006A6FFA"/>
    <w:rsid w:val="006B02E0"/>
    <w:rsid w:val="006B2F5E"/>
    <w:rsid w:val="006C09CF"/>
    <w:rsid w:val="006C10ED"/>
    <w:rsid w:val="006C380C"/>
    <w:rsid w:val="006C5E1E"/>
    <w:rsid w:val="006D2BE1"/>
    <w:rsid w:val="006D6E9A"/>
    <w:rsid w:val="006D7911"/>
    <w:rsid w:val="006E2594"/>
    <w:rsid w:val="006E330B"/>
    <w:rsid w:val="006E434A"/>
    <w:rsid w:val="006E5317"/>
    <w:rsid w:val="006E6700"/>
    <w:rsid w:val="006E79F2"/>
    <w:rsid w:val="006E7D9D"/>
    <w:rsid w:val="006F7A68"/>
    <w:rsid w:val="007016A9"/>
    <w:rsid w:val="00701B94"/>
    <w:rsid w:val="007039CE"/>
    <w:rsid w:val="007059C5"/>
    <w:rsid w:val="007074AD"/>
    <w:rsid w:val="007128B6"/>
    <w:rsid w:val="00712DEA"/>
    <w:rsid w:val="00713528"/>
    <w:rsid w:val="00713D6D"/>
    <w:rsid w:val="0072042A"/>
    <w:rsid w:val="00721B7C"/>
    <w:rsid w:val="00721C13"/>
    <w:rsid w:val="007246F8"/>
    <w:rsid w:val="007265DE"/>
    <w:rsid w:val="0073198A"/>
    <w:rsid w:val="00734826"/>
    <w:rsid w:val="00735265"/>
    <w:rsid w:val="00736430"/>
    <w:rsid w:val="00737EC6"/>
    <w:rsid w:val="00741CD0"/>
    <w:rsid w:val="00750B6F"/>
    <w:rsid w:val="00751DC7"/>
    <w:rsid w:val="0075274A"/>
    <w:rsid w:val="00761D39"/>
    <w:rsid w:val="00766E00"/>
    <w:rsid w:val="00767CD6"/>
    <w:rsid w:val="00770837"/>
    <w:rsid w:val="007730CA"/>
    <w:rsid w:val="00773C6B"/>
    <w:rsid w:val="0077602B"/>
    <w:rsid w:val="00776F89"/>
    <w:rsid w:val="007809DC"/>
    <w:rsid w:val="00783383"/>
    <w:rsid w:val="00784E56"/>
    <w:rsid w:val="0078596E"/>
    <w:rsid w:val="00785A70"/>
    <w:rsid w:val="00786451"/>
    <w:rsid w:val="00790AEC"/>
    <w:rsid w:val="00790EB1"/>
    <w:rsid w:val="00791048"/>
    <w:rsid w:val="00791562"/>
    <w:rsid w:val="00791DC2"/>
    <w:rsid w:val="007927D0"/>
    <w:rsid w:val="00794571"/>
    <w:rsid w:val="00794E3B"/>
    <w:rsid w:val="007B0120"/>
    <w:rsid w:val="007B1250"/>
    <w:rsid w:val="007B36FC"/>
    <w:rsid w:val="007C101F"/>
    <w:rsid w:val="007C178D"/>
    <w:rsid w:val="007C2E12"/>
    <w:rsid w:val="007C65A7"/>
    <w:rsid w:val="007C7B47"/>
    <w:rsid w:val="007D3DCA"/>
    <w:rsid w:val="007D4B04"/>
    <w:rsid w:val="007D7549"/>
    <w:rsid w:val="007E383B"/>
    <w:rsid w:val="007E66CC"/>
    <w:rsid w:val="007F0012"/>
    <w:rsid w:val="007F101E"/>
    <w:rsid w:val="007F1699"/>
    <w:rsid w:val="007F1AB7"/>
    <w:rsid w:val="007F4608"/>
    <w:rsid w:val="00800AA8"/>
    <w:rsid w:val="008016B5"/>
    <w:rsid w:val="00801B4B"/>
    <w:rsid w:val="00802737"/>
    <w:rsid w:val="008046C5"/>
    <w:rsid w:val="008058AF"/>
    <w:rsid w:val="00806347"/>
    <w:rsid w:val="008071EB"/>
    <w:rsid w:val="00814D9E"/>
    <w:rsid w:val="008158DF"/>
    <w:rsid w:val="0082032F"/>
    <w:rsid w:val="0082130A"/>
    <w:rsid w:val="008219F0"/>
    <w:rsid w:val="008236B5"/>
    <w:rsid w:val="008265FB"/>
    <w:rsid w:val="00831153"/>
    <w:rsid w:val="008352DB"/>
    <w:rsid w:val="00837670"/>
    <w:rsid w:val="00842104"/>
    <w:rsid w:val="008429C9"/>
    <w:rsid w:val="00842CB4"/>
    <w:rsid w:val="00843EDF"/>
    <w:rsid w:val="0084497E"/>
    <w:rsid w:val="00846115"/>
    <w:rsid w:val="00850BA9"/>
    <w:rsid w:val="00851566"/>
    <w:rsid w:val="00852360"/>
    <w:rsid w:val="00853FD9"/>
    <w:rsid w:val="008609FD"/>
    <w:rsid w:val="008614D0"/>
    <w:rsid w:val="008619C1"/>
    <w:rsid w:val="00861BCD"/>
    <w:rsid w:val="00861FDB"/>
    <w:rsid w:val="008637F7"/>
    <w:rsid w:val="00866180"/>
    <w:rsid w:val="00872F5A"/>
    <w:rsid w:val="00874825"/>
    <w:rsid w:val="008749BD"/>
    <w:rsid w:val="008771B2"/>
    <w:rsid w:val="00880D89"/>
    <w:rsid w:val="0088150C"/>
    <w:rsid w:val="0088174B"/>
    <w:rsid w:val="00885BE3"/>
    <w:rsid w:val="00887080"/>
    <w:rsid w:val="008925D3"/>
    <w:rsid w:val="008951CE"/>
    <w:rsid w:val="00895964"/>
    <w:rsid w:val="008A6E22"/>
    <w:rsid w:val="008A7163"/>
    <w:rsid w:val="008A7576"/>
    <w:rsid w:val="008B01BD"/>
    <w:rsid w:val="008B3399"/>
    <w:rsid w:val="008B4ADD"/>
    <w:rsid w:val="008B5B4F"/>
    <w:rsid w:val="008B7EB4"/>
    <w:rsid w:val="008C0D9D"/>
    <w:rsid w:val="008C1DD5"/>
    <w:rsid w:val="008C257F"/>
    <w:rsid w:val="008C34FB"/>
    <w:rsid w:val="008D20C0"/>
    <w:rsid w:val="008D2999"/>
    <w:rsid w:val="008D5751"/>
    <w:rsid w:val="008D7718"/>
    <w:rsid w:val="008E0CFB"/>
    <w:rsid w:val="008E1854"/>
    <w:rsid w:val="008E28F1"/>
    <w:rsid w:val="008E47D2"/>
    <w:rsid w:val="008E5E35"/>
    <w:rsid w:val="008E7E4F"/>
    <w:rsid w:val="008F23DF"/>
    <w:rsid w:val="008F33F7"/>
    <w:rsid w:val="008F56E2"/>
    <w:rsid w:val="008F6181"/>
    <w:rsid w:val="00901F7B"/>
    <w:rsid w:val="00902F44"/>
    <w:rsid w:val="00905288"/>
    <w:rsid w:val="00911572"/>
    <w:rsid w:val="00911BF3"/>
    <w:rsid w:val="00911FCC"/>
    <w:rsid w:val="00912660"/>
    <w:rsid w:val="00913A05"/>
    <w:rsid w:val="009168A1"/>
    <w:rsid w:val="00917057"/>
    <w:rsid w:val="00922984"/>
    <w:rsid w:val="00922EAB"/>
    <w:rsid w:val="00923535"/>
    <w:rsid w:val="00930302"/>
    <w:rsid w:val="00932911"/>
    <w:rsid w:val="00940859"/>
    <w:rsid w:val="00946389"/>
    <w:rsid w:val="009470F9"/>
    <w:rsid w:val="0094749A"/>
    <w:rsid w:val="00952040"/>
    <w:rsid w:val="00952ECD"/>
    <w:rsid w:val="00957100"/>
    <w:rsid w:val="00957292"/>
    <w:rsid w:val="0095775F"/>
    <w:rsid w:val="00957F32"/>
    <w:rsid w:val="009615E1"/>
    <w:rsid w:val="0096214E"/>
    <w:rsid w:val="00973563"/>
    <w:rsid w:val="00973BB0"/>
    <w:rsid w:val="00973CB2"/>
    <w:rsid w:val="00976473"/>
    <w:rsid w:val="009842D1"/>
    <w:rsid w:val="00984459"/>
    <w:rsid w:val="00985312"/>
    <w:rsid w:val="0099104E"/>
    <w:rsid w:val="0099126E"/>
    <w:rsid w:val="00994173"/>
    <w:rsid w:val="00996329"/>
    <w:rsid w:val="009A0CE7"/>
    <w:rsid w:val="009A19D0"/>
    <w:rsid w:val="009A1B83"/>
    <w:rsid w:val="009A2D90"/>
    <w:rsid w:val="009A32DE"/>
    <w:rsid w:val="009A4DB0"/>
    <w:rsid w:val="009A618C"/>
    <w:rsid w:val="009A6215"/>
    <w:rsid w:val="009B05C4"/>
    <w:rsid w:val="009B1159"/>
    <w:rsid w:val="009B13BA"/>
    <w:rsid w:val="009B5E74"/>
    <w:rsid w:val="009C2259"/>
    <w:rsid w:val="009C2FAE"/>
    <w:rsid w:val="009C51EE"/>
    <w:rsid w:val="009C56E6"/>
    <w:rsid w:val="009D0872"/>
    <w:rsid w:val="009D43CE"/>
    <w:rsid w:val="009E0EC3"/>
    <w:rsid w:val="009E475A"/>
    <w:rsid w:val="009E4CA8"/>
    <w:rsid w:val="009E6115"/>
    <w:rsid w:val="009E73AD"/>
    <w:rsid w:val="009F19D1"/>
    <w:rsid w:val="009F2D21"/>
    <w:rsid w:val="00A007F9"/>
    <w:rsid w:val="00A0340E"/>
    <w:rsid w:val="00A03ED6"/>
    <w:rsid w:val="00A1141E"/>
    <w:rsid w:val="00A12018"/>
    <w:rsid w:val="00A12E1E"/>
    <w:rsid w:val="00A217E9"/>
    <w:rsid w:val="00A21851"/>
    <w:rsid w:val="00A22C79"/>
    <w:rsid w:val="00A24305"/>
    <w:rsid w:val="00A24A4E"/>
    <w:rsid w:val="00A25C2E"/>
    <w:rsid w:val="00A27377"/>
    <w:rsid w:val="00A2761C"/>
    <w:rsid w:val="00A31E3D"/>
    <w:rsid w:val="00A33393"/>
    <w:rsid w:val="00A3426D"/>
    <w:rsid w:val="00A356BD"/>
    <w:rsid w:val="00A35B2C"/>
    <w:rsid w:val="00A35DFF"/>
    <w:rsid w:val="00A41B16"/>
    <w:rsid w:val="00A42CE1"/>
    <w:rsid w:val="00A450F7"/>
    <w:rsid w:val="00A46578"/>
    <w:rsid w:val="00A47449"/>
    <w:rsid w:val="00A50341"/>
    <w:rsid w:val="00A5089C"/>
    <w:rsid w:val="00A50A9D"/>
    <w:rsid w:val="00A510D4"/>
    <w:rsid w:val="00A54A9B"/>
    <w:rsid w:val="00A54B3A"/>
    <w:rsid w:val="00A55512"/>
    <w:rsid w:val="00A63AA3"/>
    <w:rsid w:val="00A64B00"/>
    <w:rsid w:val="00A6553E"/>
    <w:rsid w:val="00A65E3F"/>
    <w:rsid w:val="00A662B6"/>
    <w:rsid w:val="00A70AC3"/>
    <w:rsid w:val="00A74D41"/>
    <w:rsid w:val="00A75583"/>
    <w:rsid w:val="00A7628A"/>
    <w:rsid w:val="00A766DD"/>
    <w:rsid w:val="00A7688D"/>
    <w:rsid w:val="00A77895"/>
    <w:rsid w:val="00A778D0"/>
    <w:rsid w:val="00A77AA9"/>
    <w:rsid w:val="00A8053A"/>
    <w:rsid w:val="00A84B99"/>
    <w:rsid w:val="00A855D8"/>
    <w:rsid w:val="00A86856"/>
    <w:rsid w:val="00A86B5C"/>
    <w:rsid w:val="00A9009D"/>
    <w:rsid w:val="00A9013A"/>
    <w:rsid w:val="00A9156A"/>
    <w:rsid w:val="00A91C91"/>
    <w:rsid w:val="00A91D89"/>
    <w:rsid w:val="00A95A20"/>
    <w:rsid w:val="00A970A9"/>
    <w:rsid w:val="00A975E4"/>
    <w:rsid w:val="00AA048A"/>
    <w:rsid w:val="00AA26C7"/>
    <w:rsid w:val="00AA3E08"/>
    <w:rsid w:val="00AA4DDA"/>
    <w:rsid w:val="00AA6790"/>
    <w:rsid w:val="00AB1719"/>
    <w:rsid w:val="00AB232F"/>
    <w:rsid w:val="00AB23E3"/>
    <w:rsid w:val="00AB4545"/>
    <w:rsid w:val="00AB5220"/>
    <w:rsid w:val="00AB5728"/>
    <w:rsid w:val="00AB6AEE"/>
    <w:rsid w:val="00AB6E5F"/>
    <w:rsid w:val="00AB716D"/>
    <w:rsid w:val="00AB7F49"/>
    <w:rsid w:val="00AC1CE7"/>
    <w:rsid w:val="00AC2BA7"/>
    <w:rsid w:val="00AC2BBF"/>
    <w:rsid w:val="00AC4428"/>
    <w:rsid w:val="00AD264E"/>
    <w:rsid w:val="00AD31A3"/>
    <w:rsid w:val="00AD386C"/>
    <w:rsid w:val="00AE0484"/>
    <w:rsid w:val="00AE2D55"/>
    <w:rsid w:val="00AE35A2"/>
    <w:rsid w:val="00AE3694"/>
    <w:rsid w:val="00AE7BCA"/>
    <w:rsid w:val="00AF282A"/>
    <w:rsid w:val="00AF285A"/>
    <w:rsid w:val="00AF2EFE"/>
    <w:rsid w:val="00AF419F"/>
    <w:rsid w:val="00AF44EB"/>
    <w:rsid w:val="00AF6A18"/>
    <w:rsid w:val="00AF7F2A"/>
    <w:rsid w:val="00B00CCA"/>
    <w:rsid w:val="00B06C04"/>
    <w:rsid w:val="00B07162"/>
    <w:rsid w:val="00B108E7"/>
    <w:rsid w:val="00B1106A"/>
    <w:rsid w:val="00B11CFE"/>
    <w:rsid w:val="00B11DBC"/>
    <w:rsid w:val="00B1224A"/>
    <w:rsid w:val="00B1505A"/>
    <w:rsid w:val="00B23CCB"/>
    <w:rsid w:val="00B2754C"/>
    <w:rsid w:val="00B32E0D"/>
    <w:rsid w:val="00B339D4"/>
    <w:rsid w:val="00B35DAF"/>
    <w:rsid w:val="00B37C56"/>
    <w:rsid w:val="00B407EE"/>
    <w:rsid w:val="00B42BDE"/>
    <w:rsid w:val="00B43891"/>
    <w:rsid w:val="00B43BA5"/>
    <w:rsid w:val="00B4562B"/>
    <w:rsid w:val="00B458B3"/>
    <w:rsid w:val="00B50005"/>
    <w:rsid w:val="00B52B02"/>
    <w:rsid w:val="00B52E35"/>
    <w:rsid w:val="00B6049A"/>
    <w:rsid w:val="00B61DD9"/>
    <w:rsid w:val="00B6586E"/>
    <w:rsid w:val="00B663D2"/>
    <w:rsid w:val="00B67CED"/>
    <w:rsid w:val="00B760B9"/>
    <w:rsid w:val="00B7701E"/>
    <w:rsid w:val="00B8043D"/>
    <w:rsid w:val="00B8255F"/>
    <w:rsid w:val="00B827E5"/>
    <w:rsid w:val="00B84B9F"/>
    <w:rsid w:val="00B861D3"/>
    <w:rsid w:val="00B87284"/>
    <w:rsid w:val="00B90551"/>
    <w:rsid w:val="00B93DED"/>
    <w:rsid w:val="00B96316"/>
    <w:rsid w:val="00B966E0"/>
    <w:rsid w:val="00B9777F"/>
    <w:rsid w:val="00B97E20"/>
    <w:rsid w:val="00BA1A6A"/>
    <w:rsid w:val="00BA6A03"/>
    <w:rsid w:val="00BA7303"/>
    <w:rsid w:val="00BB69EE"/>
    <w:rsid w:val="00BC4867"/>
    <w:rsid w:val="00BC5743"/>
    <w:rsid w:val="00BC77D2"/>
    <w:rsid w:val="00BC7A21"/>
    <w:rsid w:val="00BC7EC6"/>
    <w:rsid w:val="00BD272D"/>
    <w:rsid w:val="00BD4078"/>
    <w:rsid w:val="00BD52E2"/>
    <w:rsid w:val="00BD6380"/>
    <w:rsid w:val="00BD6381"/>
    <w:rsid w:val="00BD7408"/>
    <w:rsid w:val="00BE71F8"/>
    <w:rsid w:val="00BF1FC2"/>
    <w:rsid w:val="00BF2104"/>
    <w:rsid w:val="00BF2CA6"/>
    <w:rsid w:val="00BF4BD7"/>
    <w:rsid w:val="00BF6B95"/>
    <w:rsid w:val="00C02C88"/>
    <w:rsid w:val="00C05333"/>
    <w:rsid w:val="00C12330"/>
    <w:rsid w:val="00C14211"/>
    <w:rsid w:val="00C14C81"/>
    <w:rsid w:val="00C14E02"/>
    <w:rsid w:val="00C178E0"/>
    <w:rsid w:val="00C20981"/>
    <w:rsid w:val="00C21FF0"/>
    <w:rsid w:val="00C233B0"/>
    <w:rsid w:val="00C26CBC"/>
    <w:rsid w:val="00C34225"/>
    <w:rsid w:val="00C3437B"/>
    <w:rsid w:val="00C348C0"/>
    <w:rsid w:val="00C36202"/>
    <w:rsid w:val="00C369E2"/>
    <w:rsid w:val="00C416EB"/>
    <w:rsid w:val="00C418BB"/>
    <w:rsid w:val="00C4343F"/>
    <w:rsid w:val="00C44554"/>
    <w:rsid w:val="00C44DED"/>
    <w:rsid w:val="00C45AEA"/>
    <w:rsid w:val="00C5066A"/>
    <w:rsid w:val="00C529DF"/>
    <w:rsid w:val="00C570CC"/>
    <w:rsid w:val="00C600D0"/>
    <w:rsid w:val="00C60558"/>
    <w:rsid w:val="00C62F23"/>
    <w:rsid w:val="00C6328C"/>
    <w:rsid w:val="00C663D8"/>
    <w:rsid w:val="00C727A0"/>
    <w:rsid w:val="00C7609C"/>
    <w:rsid w:val="00C7687C"/>
    <w:rsid w:val="00C76AF2"/>
    <w:rsid w:val="00C82EF6"/>
    <w:rsid w:val="00C86B7D"/>
    <w:rsid w:val="00C90FD9"/>
    <w:rsid w:val="00C91D91"/>
    <w:rsid w:val="00C9333C"/>
    <w:rsid w:val="00CA0220"/>
    <w:rsid w:val="00CA2668"/>
    <w:rsid w:val="00CA369A"/>
    <w:rsid w:val="00CA4738"/>
    <w:rsid w:val="00CA51E3"/>
    <w:rsid w:val="00CA56F5"/>
    <w:rsid w:val="00CA66E1"/>
    <w:rsid w:val="00CA704C"/>
    <w:rsid w:val="00CB03A3"/>
    <w:rsid w:val="00CB06E2"/>
    <w:rsid w:val="00CB2638"/>
    <w:rsid w:val="00CB2D85"/>
    <w:rsid w:val="00CB3CC8"/>
    <w:rsid w:val="00CB5A9B"/>
    <w:rsid w:val="00CC1F7E"/>
    <w:rsid w:val="00CC3A96"/>
    <w:rsid w:val="00CC49F5"/>
    <w:rsid w:val="00CC59B2"/>
    <w:rsid w:val="00CC7B88"/>
    <w:rsid w:val="00CD0EBC"/>
    <w:rsid w:val="00CD1CFD"/>
    <w:rsid w:val="00CD29FC"/>
    <w:rsid w:val="00CD41A6"/>
    <w:rsid w:val="00CE2DDC"/>
    <w:rsid w:val="00CE5AE9"/>
    <w:rsid w:val="00CE730A"/>
    <w:rsid w:val="00CF0023"/>
    <w:rsid w:val="00CF3A1B"/>
    <w:rsid w:val="00CF57CC"/>
    <w:rsid w:val="00CF68D0"/>
    <w:rsid w:val="00CF7C0D"/>
    <w:rsid w:val="00D00EE0"/>
    <w:rsid w:val="00D02091"/>
    <w:rsid w:val="00D030AA"/>
    <w:rsid w:val="00D05563"/>
    <w:rsid w:val="00D065DB"/>
    <w:rsid w:val="00D110B8"/>
    <w:rsid w:val="00D134EE"/>
    <w:rsid w:val="00D1530A"/>
    <w:rsid w:val="00D1674B"/>
    <w:rsid w:val="00D16992"/>
    <w:rsid w:val="00D226AF"/>
    <w:rsid w:val="00D237E9"/>
    <w:rsid w:val="00D261AB"/>
    <w:rsid w:val="00D26C63"/>
    <w:rsid w:val="00D31435"/>
    <w:rsid w:val="00D3302A"/>
    <w:rsid w:val="00D34139"/>
    <w:rsid w:val="00D40793"/>
    <w:rsid w:val="00D418DB"/>
    <w:rsid w:val="00D46D35"/>
    <w:rsid w:val="00D46E9B"/>
    <w:rsid w:val="00D5273B"/>
    <w:rsid w:val="00D53D51"/>
    <w:rsid w:val="00D53D62"/>
    <w:rsid w:val="00D55B1F"/>
    <w:rsid w:val="00D55EC7"/>
    <w:rsid w:val="00D57960"/>
    <w:rsid w:val="00D61ADA"/>
    <w:rsid w:val="00D61E1B"/>
    <w:rsid w:val="00D627A4"/>
    <w:rsid w:val="00D62F35"/>
    <w:rsid w:val="00D6610A"/>
    <w:rsid w:val="00D7378C"/>
    <w:rsid w:val="00D7753B"/>
    <w:rsid w:val="00D80E0D"/>
    <w:rsid w:val="00D812F8"/>
    <w:rsid w:val="00D83055"/>
    <w:rsid w:val="00D83DD3"/>
    <w:rsid w:val="00D846AF"/>
    <w:rsid w:val="00D86852"/>
    <w:rsid w:val="00D90DF3"/>
    <w:rsid w:val="00D935BA"/>
    <w:rsid w:val="00D9403B"/>
    <w:rsid w:val="00D948B5"/>
    <w:rsid w:val="00D948E8"/>
    <w:rsid w:val="00D94CA5"/>
    <w:rsid w:val="00D9744A"/>
    <w:rsid w:val="00DA0F8D"/>
    <w:rsid w:val="00DA3196"/>
    <w:rsid w:val="00DA36CA"/>
    <w:rsid w:val="00DB1240"/>
    <w:rsid w:val="00DB12FA"/>
    <w:rsid w:val="00DB2218"/>
    <w:rsid w:val="00DB35F9"/>
    <w:rsid w:val="00DB5A54"/>
    <w:rsid w:val="00DC0B2D"/>
    <w:rsid w:val="00DC1959"/>
    <w:rsid w:val="00DC1E96"/>
    <w:rsid w:val="00DC2A21"/>
    <w:rsid w:val="00DC33D4"/>
    <w:rsid w:val="00DC45D3"/>
    <w:rsid w:val="00DC689D"/>
    <w:rsid w:val="00DC7348"/>
    <w:rsid w:val="00DD0E92"/>
    <w:rsid w:val="00DD1298"/>
    <w:rsid w:val="00DD1F02"/>
    <w:rsid w:val="00DD3A7D"/>
    <w:rsid w:val="00DD7151"/>
    <w:rsid w:val="00DE0468"/>
    <w:rsid w:val="00DE2D29"/>
    <w:rsid w:val="00DE39B7"/>
    <w:rsid w:val="00DE5755"/>
    <w:rsid w:val="00DE735E"/>
    <w:rsid w:val="00DF0E1F"/>
    <w:rsid w:val="00DF366D"/>
    <w:rsid w:val="00DF42B8"/>
    <w:rsid w:val="00DF5A99"/>
    <w:rsid w:val="00DF72F0"/>
    <w:rsid w:val="00DF7CFE"/>
    <w:rsid w:val="00E0178B"/>
    <w:rsid w:val="00E0755B"/>
    <w:rsid w:val="00E0756D"/>
    <w:rsid w:val="00E07C1C"/>
    <w:rsid w:val="00E114A6"/>
    <w:rsid w:val="00E1369A"/>
    <w:rsid w:val="00E141FD"/>
    <w:rsid w:val="00E15EF6"/>
    <w:rsid w:val="00E22224"/>
    <w:rsid w:val="00E257DE"/>
    <w:rsid w:val="00E305CF"/>
    <w:rsid w:val="00E320D0"/>
    <w:rsid w:val="00E333B8"/>
    <w:rsid w:val="00E34CF4"/>
    <w:rsid w:val="00E35BDA"/>
    <w:rsid w:val="00E40251"/>
    <w:rsid w:val="00E40856"/>
    <w:rsid w:val="00E4196F"/>
    <w:rsid w:val="00E45F68"/>
    <w:rsid w:val="00E4732D"/>
    <w:rsid w:val="00E50498"/>
    <w:rsid w:val="00E52AEC"/>
    <w:rsid w:val="00E52DE0"/>
    <w:rsid w:val="00E53FC5"/>
    <w:rsid w:val="00E63B23"/>
    <w:rsid w:val="00E71130"/>
    <w:rsid w:val="00E73BF8"/>
    <w:rsid w:val="00E75E89"/>
    <w:rsid w:val="00E86CC4"/>
    <w:rsid w:val="00E91652"/>
    <w:rsid w:val="00E951DB"/>
    <w:rsid w:val="00E95A50"/>
    <w:rsid w:val="00E9781E"/>
    <w:rsid w:val="00EA0486"/>
    <w:rsid w:val="00EA378C"/>
    <w:rsid w:val="00EA3CB0"/>
    <w:rsid w:val="00EB0F25"/>
    <w:rsid w:val="00EB1139"/>
    <w:rsid w:val="00EB35F0"/>
    <w:rsid w:val="00EB384A"/>
    <w:rsid w:val="00EB4A4B"/>
    <w:rsid w:val="00EC152C"/>
    <w:rsid w:val="00EC3098"/>
    <w:rsid w:val="00EC69DB"/>
    <w:rsid w:val="00EC738A"/>
    <w:rsid w:val="00ED14A2"/>
    <w:rsid w:val="00ED384B"/>
    <w:rsid w:val="00ED658E"/>
    <w:rsid w:val="00ED6A38"/>
    <w:rsid w:val="00EE30A6"/>
    <w:rsid w:val="00EE6D6E"/>
    <w:rsid w:val="00EE6EA3"/>
    <w:rsid w:val="00EE7BB4"/>
    <w:rsid w:val="00EF0A48"/>
    <w:rsid w:val="00EF277A"/>
    <w:rsid w:val="00EF31E8"/>
    <w:rsid w:val="00F00F75"/>
    <w:rsid w:val="00F010E9"/>
    <w:rsid w:val="00F032AB"/>
    <w:rsid w:val="00F039E6"/>
    <w:rsid w:val="00F04466"/>
    <w:rsid w:val="00F04AEE"/>
    <w:rsid w:val="00F1317F"/>
    <w:rsid w:val="00F13DAB"/>
    <w:rsid w:val="00F1497A"/>
    <w:rsid w:val="00F15A32"/>
    <w:rsid w:val="00F15BFD"/>
    <w:rsid w:val="00F21249"/>
    <w:rsid w:val="00F2267A"/>
    <w:rsid w:val="00F22CEB"/>
    <w:rsid w:val="00F25516"/>
    <w:rsid w:val="00F26147"/>
    <w:rsid w:val="00F27CCA"/>
    <w:rsid w:val="00F359C8"/>
    <w:rsid w:val="00F3637D"/>
    <w:rsid w:val="00F36C03"/>
    <w:rsid w:val="00F40051"/>
    <w:rsid w:val="00F415A5"/>
    <w:rsid w:val="00F422E9"/>
    <w:rsid w:val="00F4687E"/>
    <w:rsid w:val="00F47DBC"/>
    <w:rsid w:val="00F51B51"/>
    <w:rsid w:val="00F52FD5"/>
    <w:rsid w:val="00F53DBE"/>
    <w:rsid w:val="00F54811"/>
    <w:rsid w:val="00F56D10"/>
    <w:rsid w:val="00F573E9"/>
    <w:rsid w:val="00F60537"/>
    <w:rsid w:val="00F63644"/>
    <w:rsid w:val="00F72B42"/>
    <w:rsid w:val="00F7424A"/>
    <w:rsid w:val="00F74994"/>
    <w:rsid w:val="00F76086"/>
    <w:rsid w:val="00F771F9"/>
    <w:rsid w:val="00F8531C"/>
    <w:rsid w:val="00F941C5"/>
    <w:rsid w:val="00F95FCB"/>
    <w:rsid w:val="00F967D1"/>
    <w:rsid w:val="00FA0B54"/>
    <w:rsid w:val="00FA2916"/>
    <w:rsid w:val="00FA369A"/>
    <w:rsid w:val="00FA449A"/>
    <w:rsid w:val="00FA46C9"/>
    <w:rsid w:val="00FA7192"/>
    <w:rsid w:val="00FA74A7"/>
    <w:rsid w:val="00FB1357"/>
    <w:rsid w:val="00FB1506"/>
    <w:rsid w:val="00FB2AD0"/>
    <w:rsid w:val="00FB310F"/>
    <w:rsid w:val="00FB5DBA"/>
    <w:rsid w:val="00FB6FE9"/>
    <w:rsid w:val="00FC0A7D"/>
    <w:rsid w:val="00FC632E"/>
    <w:rsid w:val="00FD1DEA"/>
    <w:rsid w:val="00FD4647"/>
    <w:rsid w:val="00FD588C"/>
    <w:rsid w:val="00FD68C2"/>
    <w:rsid w:val="00FD7397"/>
    <w:rsid w:val="00FE1311"/>
    <w:rsid w:val="00FE2724"/>
    <w:rsid w:val="00FE2EEB"/>
    <w:rsid w:val="00FE42E8"/>
    <w:rsid w:val="00FE5F2E"/>
    <w:rsid w:val="00FE664A"/>
    <w:rsid w:val="00FF1043"/>
    <w:rsid w:val="00FF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AC2D41"/>
  <w15:chartTrackingRefBased/>
  <w15:docId w15:val="{A2533EB0-9D8D-4A5E-9F1F-80921A2D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AC4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74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43AC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3AC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AC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43AC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AC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D21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154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rg">
    <w:name w:val="rg"/>
    <w:basedOn w:val="Normal"/>
    <w:rsid w:val="005154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nhideWhenUsed/>
    <w:rsid w:val="0051546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15460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154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4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46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15460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1546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A74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4119A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119A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7F03"/>
    <w:rPr>
      <w:vertAlign w:val="superscript"/>
    </w:rPr>
  </w:style>
  <w:style w:type="character" w:customStyle="1" w:styleId="ListParagraphChar">
    <w:name w:val="List Paragraph Char"/>
    <w:link w:val="ListParagraph"/>
    <w:uiPriority w:val="34"/>
    <w:rsid w:val="00FE131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9556C-0489-497D-8A72-60FE53E25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BNM</dc:creator>
  <cp:lastModifiedBy>Ion V. Nicorici</cp:lastModifiedBy>
  <cp:revision>2</cp:revision>
  <cp:lastPrinted>2024-06-04T10:56:00Z</cp:lastPrinted>
  <dcterms:created xsi:type="dcterms:W3CDTF">2024-06-04T10:58:00Z</dcterms:created>
  <dcterms:modified xsi:type="dcterms:W3CDTF">2024-06-04T10:58:00Z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89831bf3-19bd-4c9c-99ec-5a58ed687f88</vt:lpwstr>
  </property>
  <property fmtid="{D5CDD505-2E9C-101B-9397-08002B2CF9AE}" pid="3" name="check">
    <vt:lpwstr>NONE</vt:lpwstr>
  </property>
  <property fmtid="{D5CDD505-2E9C-101B-9397-08002B2CF9AE}" pid="4" name="Clasificare">
    <vt:lpwstr>NONE</vt:lpwstr>
  </property>
</Properties>
</file>